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FD" w:rsidRPr="002E68FD" w:rsidRDefault="00640E78" w:rsidP="002E6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2E68FD">
        <w:rPr>
          <w:rFonts w:ascii="Times New Roman" w:eastAsia="Times New Roman" w:hAnsi="Times New Roman" w:cs="Times New Roman"/>
          <w:sz w:val="48"/>
          <w:szCs w:val="48"/>
          <w:lang w:eastAsia="pl-PL"/>
        </w:rPr>
        <w:t>ROCZNA ANALIZA SYSTEMU GOSPODARKI ODPADAMI KOMUNALNYMI NA TERENIE</w:t>
      </w:r>
      <w:r w:rsidR="002E68FD" w:rsidRPr="002E68FD"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 GMINY ZŁOTA</w:t>
      </w:r>
    </w:p>
    <w:p w:rsidR="00640E78" w:rsidRPr="002E68FD" w:rsidRDefault="002E68FD" w:rsidP="002E6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2E68FD">
        <w:rPr>
          <w:rFonts w:ascii="Times New Roman" w:eastAsia="Times New Roman" w:hAnsi="Times New Roman" w:cs="Times New Roman"/>
          <w:sz w:val="48"/>
          <w:szCs w:val="48"/>
          <w:lang w:eastAsia="pl-PL"/>
        </w:rPr>
        <w:t>Z</w:t>
      </w:r>
      <w:r w:rsidR="00640E78" w:rsidRPr="002E68FD"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a </w:t>
      </w:r>
      <w:r w:rsidRPr="002E68FD"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 2019 </w:t>
      </w:r>
      <w:r w:rsidR="00640E78" w:rsidRPr="002E68FD">
        <w:rPr>
          <w:rFonts w:ascii="Times New Roman" w:eastAsia="Times New Roman" w:hAnsi="Times New Roman" w:cs="Times New Roman"/>
          <w:sz w:val="48"/>
          <w:szCs w:val="48"/>
          <w:lang w:eastAsia="pl-PL"/>
        </w:rPr>
        <w:t>r</w:t>
      </w:r>
      <w:r w:rsidRPr="002E68FD">
        <w:rPr>
          <w:rFonts w:ascii="Times New Roman" w:eastAsia="Times New Roman" w:hAnsi="Times New Roman" w:cs="Times New Roman"/>
          <w:sz w:val="48"/>
          <w:szCs w:val="48"/>
          <w:lang w:eastAsia="pl-PL"/>
        </w:rPr>
        <w:t>ok</w:t>
      </w:r>
    </w:p>
    <w:p w:rsidR="00F93571" w:rsidRPr="002E68FD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F93571" w:rsidRPr="002E68FD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F93571" w:rsidRPr="002E68FD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F93571" w:rsidRPr="002E68FD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571" w:rsidRPr="002E68FD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571" w:rsidRPr="002E68FD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571" w:rsidRPr="002E68FD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571" w:rsidRPr="002E68FD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571" w:rsidRPr="002E68FD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571" w:rsidRPr="002E68FD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571" w:rsidRPr="002E68FD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598" w:rsidRPr="002E68FD" w:rsidRDefault="00A44598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4598" w:rsidRPr="002E68FD" w:rsidRDefault="00A44598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4598" w:rsidRDefault="00A44598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68FD" w:rsidRDefault="002E68FD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68FD" w:rsidRDefault="002E68FD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68FD" w:rsidRDefault="002E68FD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68FD" w:rsidRDefault="002E68FD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68FD" w:rsidRDefault="002E68FD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68FD" w:rsidRDefault="002E68FD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68FD" w:rsidRDefault="002E68FD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68FD" w:rsidRDefault="002E68FD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68FD" w:rsidRDefault="002E68FD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68FD" w:rsidRDefault="002E68FD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68FD" w:rsidRDefault="002E68FD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68FD" w:rsidRDefault="002E68FD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68FD" w:rsidRDefault="002E68FD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68FD" w:rsidRDefault="002E68FD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68FD" w:rsidRDefault="002E68FD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68FD" w:rsidRDefault="002E68FD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68FD" w:rsidRDefault="002E68FD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68FD" w:rsidRDefault="002E68FD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68FD" w:rsidRDefault="002E68FD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4598" w:rsidRDefault="00A44598" w:rsidP="002E68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68FD" w:rsidRPr="002E68FD" w:rsidRDefault="002E68FD" w:rsidP="002E68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4598" w:rsidRPr="002E68FD" w:rsidRDefault="00A44598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4598" w:rsidRPr="002E68FD" w:rsidRDefault="00A44598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3571" w:rsidRPr="002E68FD" w:rsidRDefault="00F93571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68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I.</w:t>
      </w:r>
      <w:r w:rsidR="002E68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E68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Wstęp</w:t>
      </w:r>
    </w:p>
    <w:p w:rsidR="00F93571" w:rsidRPr="002E68FD" w:rsidRDefault="00F93571" w:rsidP="00F93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20E" w:rsidRPr="002E68FD" w:rsidRDefault="002E68FD" w:rsidP="00A445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68FD">
        <w:rPr>
          <w:rFonts w:ascii="Times New Roman" w:hAnsi="Times New Roman" w:cs="Times New Roman"/>
          <w:sz w:val="24"/>
          <w:szCs w:val="24"/>
        </w:rPr>
        <w:t>System gospodarowania odpadami komunalnymi został wdrożony w naszej Gminie zgodnie z wymogami ustawy z dnia 13 września 1996r. o utrzymaniu czystości i porządku w gminach.</w:t>
      </w:r>
    </w:p>
    <w:p w:rsidR="00D2120E" w:rsidRPr="002E68FD" w:rsidRDefault="00D2120E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120E" w:rsidRPr="002E68FD" w:rsidRDefault="00D2120E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3571" w:rsidRPr="002E68FD" w:rsidRDefault="00F93571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68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Zagadnienia ogólne.</w:t>
      </w:r>
    </w:p>
    <w:p w:rsidR="00D2120E" w:rsidRPr="002E68FD" w:rsidRDefault="00D2120E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3571" w:rsidRPr="002E68FD" w:rsidRDefault="00F93571" w:rsidP="00F93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Właściciele nieruchomości, którzy do dnia 1 lipca 2013r. zobowiązani byli do podpisywania umów z podmiotami odbierającymi odpady komunalne z terenu ich nieruchomości, mają obecnie obowiązek uiszczać na rzecz gminy opłatę za gospodarowanie odpadami komunalnymi w wysokości ustalonej przez Radę Gminy. Przy czym obowiązek ten </w:t>
      </w:r>
      <w:r w:rsidR="00843AB6" w:rsidRPr="002E6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tylko </w:t>
      </w:r>
      <w:r w:rsidRPr="002E68FD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zamieszkałych, ponieważ Gmina Złota zgodnie z art. 6c ust. 1 Ustawy z dnia 13 września 1996r. objęła</w:t>
      </w:r>
      <w:r w:rsidR="00843AB6" w:rsidRPr="002E6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8FD">
        <w:rPr>
          <w:rFonts w:ascii="Times New Roman" w:eastAsia="Times New Roman" w:hAnsi="Times New Roman" w:cs="Times New Roman"/>
          <w:sz w:val="24"/>
          <w:szCs w:val="24"/>
          <w:lang w:eastAsia="pl-PL"/>
        </w:rPr>
        <w:t>nowym systemem gospodarowania odpadami tylko nieruchomości, na których zamieszkują mieszkańcy. Zgodnie z Ustawą o utrzymaniu czystości i porządku w gminach, z pobranych opłat Gmina pokrywa koszty funkcjonowania systemu</w:t>
      </w:r>
    </w:p>
    <w:p w:rsidR="000729CB" w:rsidRPr="002E68FD" w:rsidRDefault="00F93571" w:rsidP="00F93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8FD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gospodarowania odpadami komunalnymi, które obejmują:</w:t>
      </w:r>
    </w:p>
    <w:p w:rsidR="00F93571" w:rsidRPr="002E68FD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9CB" w:rsidRPr="002E68FD" w:rsidRDefault="00171646" w:rsidP="0017164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E68FD">
        <w:rPr>
          <w:rFonts w:ascii="Times New Roman" w:eastAsia="SymbolMT" w:hAnsi="Times New Roman" w:cs="Times New Roman"/>
          <w:sz w:val="24"/>
          <w:szCs w:val="24"/>
        </w:rPr>
        <w:t>K</w:t>
      </w:r>
      <w:r w:rsidR="000729CB" w:rsidRPr="002E68FD">
        <w:rPr>
          <w:rFonts w:ascii="Times New Roman" w:eastAsia="SymbolMT" w:hAnsi="Times New Roman" w:cs="Times New Roman"/>
          <w:sz w:val="24"/>
          <w:szCs w:val="24"/>
        </w:rPr>
        <w:t>oszty odbioru, transportu, zbierania, odzysku i unieszkodliwiania odpadów</w:t>
      </w:r>
      <w:r w:rsidRPr="002E68F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0729CB" w:rsidRPr="002E68FD">
        <w:rPr>
          <w:rFonts w:ascii="Times New Roman" w:eastAsia="SymbolMT" w:hAnsi="Times New Roman" w:cs="Times New Roman"/>
          <w:sz w:val="24"/>
          <w:szCs w:val="24"/>
        </w:rPr>
        <w:t>komunalnych;</w:t>
      </w:r>
    </w:p>
    <w:p w:rsidR="000729CB" w:rsidRPr="002E68FD" w:rsidRDefault="00171646" w:rsidP="0017164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E68FD">
        <w:rPr>
          <w:rFonts w:ascii="Times New Roman" w:eastAsia="SymbolMT" w:hAnsi="Times New Roman" w:cs="Times New Roman"/>
          <w:sz w:val="24"/>
          <w:szCs w:val="24"/>
        </w:rPr>
        <w:t>K</w:t>
      </w:r>
      <w:r w:rsidR="000729CB" w:rsidRPr="002E68FD">
        <w:rPr>
          <w:rFonts w:ascii="Times New Roman" w:eastAsia="SymbolMT" w:hAnsi="Times New Roman" w:cs="Times New Roman"/>
          <w:sz w:val="24"/>
          <w:szCs w:val="24"/>
        </w:rPr>
        <w:t>oszty tworzenia i utrzymania punktów selektywnego zbierania odpadów komunalnych;</w:t>
      </w:r>
    </w:p>
    <w:p w:rsidR="00F93571" w:rsidRPr="002E68FD" w:rsidRDefault="00171646" w:rsidP="0017164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E68FD">
        <w:rPr>
          <w:rFonts w:ascii="Times New Roman" w:eastAsia="SymbolMT" w:hAnsi="Times New Roman" w:cs="Times New Roman"/>
          <w:sz w:val="24"/>
          <w:szCs w:val="24"/>
        </w:rPr>
        <w:t>K</w:t>
      </w:r>
      <w:r w:rsidR="000729CB" w:rsidRPr="002E68FD">
        <w:rPr>
          <w:rFonts w:ascii="Times New Roman" w:eastAsia="SymbolMT" w:hAnsi="Times New Roman" w:cs="Times New Roman"/>
          <w:sz w:val="24"/>
          <w:szCs w:val="24"/>
        </w:rPr>
        <w:t>oszty obsługi administracyjnej systemu.</w:t>
      </w:r>
    </w:p>
    <w:p w:rsidR="00F519FB" w:rsidRPr="002E68FD" w:rsidRDefault="00F519FB" w:rsidP="0017164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2E68FD">
        <w:rPr>
          <w:rFonts w:ascii="Times New Roman" w:eastAsia="SymbolMT" w:hAnsi="Times New Roman" w:cs="Times New Roman"/>
          <w:sz w:val="24"/>
          <w:szCs w:val="24"/>
        </w:rPr>
        <w:t>Dzikie wysypiska, przystanki, drogi i pobocza</w:t>
      </w:r>
    </w:p>
    <w:p w:rsidR="00DF1029" w:rsidRPr="002E68FD" w:rsidRDefault="00DF1029" w:rsidP="000729CB">
      <w:pPr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</w:p>
    <w:p w:rsidR="00DF1029" w:rsidRPr="002E68FD" w:rsidRDefault="00DF1029" w:rsidP="00D2120E">
      <w:pPr>
        <w:pStyle w:val="Akapitzlist1"/>
        <w:spacing w:after="480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68FD">
        <w:rPr>
          <w:rFonts w:ascii="Times New Roman" w:hAnsi="Times New Roman"/>
          <w:b/>
          <w:color w:val="000000"/>
          <w:sz w:val="24"/>
          <w:szCs w:val="24"/>
        </w:rPr>
        <w:t>III. Ocena możliwości technicznych i organizacyjnych gminy w zakresie gospodarowania odpadami komunalnymi</w:t>
      </w:r>
    </w:p>
    <w:p w:rsidR="00DF1029" w:rsidRPr="002E68FD" w:rsidRDefault="00DF1029" w:rsidP="00DF1029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E68FD">
        <w:rPr>
          <w:rFonts w:ascii="Times New Roman" w:hAnsi="Times New Roman"/>
          <w:b/>
          <w:color w:val="000000"/>
          <w:sz w:val="24"/>
          <w:szCs w:val="24"/>
        </w:rPr>
        <w:t>Możliwość przetwarzania zmieszanych odpadów komunalnych, odpadów zielonych oraz pozostałości z sortowania odpadów komunalnych przeznaczonych do składowania.</w:t>
      </w:r>
    </w:p>
    <w:p w:rsidR="00CF5A98" w:rsidRPr="002E68FD" w:rsidRDefault="00DF1029" w:rsidP="00B85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E68FD">
        <w:rPr>
          <w:rFonts w:ascii="Times New Roman" w:hAnsi="Times New Roman" w:cs="Times New Roman"/>
          <w:color w:val="000000"/>
          <w:sz w:val="24"/>
          <w:szCs w:val="24"/>
        </w:rPr>
        <w:t>Na terenie Gminy Złota nie ma instalacji przetwarzania odpadów komunalnych. Zgodnie z Wojewódzkim Planem Gospodarki Odpadami dla Województwa Świętokrzyskiego. Regionalną Instalacją Przetwarzania Odpadów Komunalnych (RIPOK) dla Regionu</w:t>
      </w:r>
      <w:r w:rsidR="00CF5A98" w:rsidRPr="002E68FD"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r w:rsidRPr="002E68FD">
        <w:rPr>
          <w:rFonts w:ascii="Times New Roman" w:hAnsi="Times New Roman" w:cs="Times New Roman"/>
          <w:color w:val="000000"/>
          <w:sz w:val="24"/>
          <w:szCs w:val="24"/>
        </w:rPr>
        <w:t xml:space="preserve"> (w którym znajduje się Gmina Złota) </w:t>
      </w:r>
      <w:r w:rsidR="00B8521F" w:rsidRPr="002E68FD">
        <w:rPr>
          <w:rFonts w:ascii="Times New Roman" w:hAnsi="Times New Roman" w:cs="Times New Roman"/>
          <w:color w:val="000000"/>
          <w:sz w:val="24"/>
          <w:szCs w:val="24"/>
        </w:rPr>
        <w:t xml:space="preserve"> jest </w:t>
      </w:r>
      <w:r w:rsidR="00B8521F" w:rsidRPr="002E68FD">
        <w:rPr>
          <w:rFonts w:ascii="Times New Roman" w:hAnsi="Times New Roman" w:cs="Times New Roman"/>
          <w:bCs/>
          <w:sz w:val="24"/>
          <w:szCs w:val="24"/>
        </w:rPr>
        <w:t xml:space="preserve">Instalacja do </w:t>
      </w:r>
      <w:r w:rsidR="00CF5A98" w:rsidRPr="002E68FD">
        <w:rPr>
          <w:rFonts w:ascii="Times New Roman" w:hAnsi="Times New Roman" w:cs="Times New Roman"/>
          <w:bCs/>
          <w:sz w:val="24"/>
          <w:szCs w:val="24"/>
        </w:rPr>
        <w:t>mechanic</w:t>
      </w:r>
      <w:r w:rsidR="00B8521F" w:rsidRPr="002E68FD">
        <w:rPr>
          <w:rFonts w:ascii="Times New Roman" w:hAnsi="Times New Roman" w:cs="Times New Roman"/>
          <w:bCs/>
          <w:sz w:val="24"/>
          <w:szCs w:val="24"/>
        </w:rPr>
        <w:t xml:space="preserve">zno-biologicznego przetwarzania </w:t>
      </w:r>
      <w:r w:rsidR="00CF5A98" w:rsidRPr="002E68FD">
        <w:rPr>
          <w:rFonts w:ascii="Times New Roman" w:hAnsi="Times New Roman" w:cs="Times New Roman"/>
          <w:bCs/>
          <w:sz w:val="24"/>
          <w:szCs w:val="24"/>
        </w:rPr>
        <w:t>zmieszanych odpadów komunalnych</w:t>
      </w:r>
      <w:r w:rsidR="00B8521F" w:rsidRPr="002E68FD">
        <w:rPr>
          <w:rFonts w:ascii="Times New Roman" w:hAnsi="Times New Roman" w:cs="Times New Roman"/>
          <w:bCs/>
          <w:sz w:val="24"/>
          <w:szCs w:val="24"/>
        </w:rPr>
        <w:t>, Instalacja do przetwarzania selektywnie zebranych odpadów zielonych i innych bioodpadów, Instalacja do składowania odpadów z siedzibą:</w:t>
      </w:r>
    </w:p>
    <w:p w:rsidR="00CF5A98" w:rsidRPr="002E68FD" w:rsidRDefault="00CF5A98" w:rsidP="00CF5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E68FD">
        <w:rPr>
          <w:rFonts w:ascii="Times New Roman" w:hAnsi="Times New Roman" w:cs="Times New Roman"/>
          <w:bCs/>
          <w:sz w:val="24"/>
          <w:szCs w:val="24"/>
        </w:rPr>
        <w:t xml:space="preserve">Zakład Gospodarki Odpadami Komunalnymi Sp. z </w:t>
      </w:r>
      <w:r w:rsidR="00B8521F" w:rsidRPr="002E68FD">
        <w:rPr>
          <w:rFonts w:ascii="Times New Roman" w:hAnsi="Times New Roman" w:cs="Times New Roman"/>
          <w:bCs/>
          <w:sz w:val="24"/>
          <w:szCs w:val="24"/>
        </w:rPr>
        <w:t xml:space="preserve">o.o. </w:t>
      </w:r>
      <w:r w:rsidRPr="002E68FD">
        <w:rPr>
          <w:rFonts w:ascii="Times New Roman" w:hAnsi="Times New Roman" w:cs="Times New Roman"/>
          <w:bCs/>
          <w:sz w:val="24"/>
          <w:szCs w:val="24"/>
        </w:rPr>
        <w:t>Rzędów 40</w:t>
      </w:r>
      <w:r w:rsidR="00B8521F" w:rsidRPr="002E68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E68FD">
        <w:rPr>
          <w:rFonts w:ascii="Times New Roman" w:hAnsi="Times New Roman" w:cs="Times New Roman"/>
          <w:bCs/>
          <w:sz w:val="24"/>
          <w:szCs w:val="24"/>
        </w:rPr>
        <w:t>28-142 Tuczępy</w:t>
      </w:r>
    </w:p>
    <w:p w:rsidR="00DF1029" w:rsidRPr="002E68FD" w:rsidRDefault="00DF1029" w:rsidP="00B852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8FD">
        <w:rPr>
          <w:rFonts w:ascii="Times New Roman" w:hAnsi="Times New Roman" w:cs="Times New Roman"/>
          <w:color w:val="000000"/>
          <w:sz w:val="24"/>
          <w:szCs w:val="24"/>
        </w:rPr>
        <w:t>Do tej instalacji trafiały wszelkie zmieszane odpady komunalne, odpady zielone oraz pozostałości z sortowania odpadów komunalnych przeznaczonych do składowania.</w:t>
      </w:r>
    </w:p>
    <w:p w:rsidR="00DF1029" w:rsidRPr="002E68FD" w:rsidRDefault="00DF1029" w:rsidP="00DF1029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E68FD">
        <w:rPr>
          <w:rFonts w:ascii="Times New Roman" w:hAnsi="Times New Roman"/>
          <w:b/>
          <w:color w:val="000000"/>
          <w:sz w:val="24"/>
          <w:szCs w:val="24"/>
        </w:rPr>
        <w:t>Potrzeby inwestycyjne związane z gospodarką odpadami komunalnymi na terenie Gminy Złota</w:t>
      </w:r>
    </w:p>
    <w:p w:rsidR="00DF1029" w:rsidRPr="002E68FD" w:rsidRDefault="00DF1029" w:rsidP="00DF1029">
      <w:pPr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8F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Do najważniejszych potrzeb związanych z gospodarką odpadami komunalnymi na terenie Gminy Złota zalicza się </w:t>
      </w:r>
      <w:r w:rsidR="00FF20C5">
        <w:rPr>
          <w:rFonts w:ascii="Times New Roman" w:hAnsi="Times New Roman" w:cs="Times New Roman"/>
          <w:color w:val="000000"/>
          <w:sz w:val="24"/>
          <w:szCs w:val="24"/>
        </w:rPr>
        <w:t xml:space="preserve">doposażenie wiat przystankowych </w:t>
      </w:r>
      <w:r w:rsidRPr="002E68FD">
        <w:rPr>
          <w:rFonts w:ascii="Times New Roman" w:hAnsi="Times New Roman" w:cs="Times New Roman"/>
          <w:color w:val="000000"/>
          <w:sz w:val="24"/>
          <w:szCs w:val="24"/>
        </w:rPr>
        <w:t>zlokali</w:t>
      </w:r>
      <w:r w:rsidR="00414696" w:rsidRPr="002E68FD">
        <w:rPr>
          <w:rFonts w:ascii="Times New Roman" w:hAnsi="Times New Roman" w:cs="Times New Roman"/>
          <w:color w:val="000000"/>
          <w:sz w:val="24"/>
          <w:szCs w:val="24"/>
        </w:rPr>
        <w:t>zowanego na terenie Gminy Złota</w:t>
      </w:r>
      <w:r w:rsidR="00FF20C5">
        <w:rPr>
          <w:rFonts w:ascii="Times New Roman" w:hAnsi="Times New Roman" w:cs="Times New Roman"/>
          <w:sz w:val="24"/>
          <w:szCs w:val="24"/>
        </w:rPr>
        <w:t xml:space="preserve"> w kosze służąc</w:t>
      </w:r>
      <w:r w:rsidR="00D7061B">
        <w:rPr>
          <w:rFonts w:ascii="Times New Roman" w:hAnsi="Times New Roman" w:cs="Times New Roman"/>
          <w:sz w:val="24"/>
          <w:szCs w:val="24"/>
        </w:rPr>
        <w:t xml:space="preserve">e do </w:t>
      </w:r>
      <w:r w:rsidR="00414696" w:rsidRPr="002E68FD">
        <w:rPr>
          <w:rFonts w:ascii="Times New Roman" w:hAnsi="Times New Roman" w:cs="Times New Roman"/>
          <w:sz w:val="24"/>
          <w:szCs w:val="24"/>
        </w:rPr>
        <w:t xml:space="preserve"> służące do selektywnego zbierania odpadów</w:t>
      </w:r>
      <w:r w:rsidR="00671EBA" w:rsidRPr="002E68FD">
        <w:rPr>
          <w:rFonts w:ascii="Times New Roman" w:hAnsi="Times New Roman" w:cs="Times New Roman"/>
          <w:sz w:val="24"/>
          <w:szCs w:val="24"/>
        </w:rPr>
        <w:t>.</w:t>
      </w:r>
    </w:p>
    <w:p w:rsidR="00DF1029" w:rsidRPr="002E68FD" w:rsidRDefault="00DF1029" w:rsidP="00DF1029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1029" w:rsidRPr="002E68FD" w:rsidRDefault="00DF1029" w:rsidP="00DF1029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1029" w:rsidRPr="002E68FD" w:rsidRDefault="00DF1029" w:rsidP="00DF1029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E68FD">
        <w:rPr>
          <w:rFonts w:ascii="Times New Roman" w:hAnsi="Times New Roman"/>
          <w:b/>
          <w:color w:val="000000"/>
          <w:sz w:val="24"/>
          <w:szCs w:val="24"/>
        </w:rPr>
        <w:t>Liczba mieszkańców Gminy Złota; liczba właścicieli nieruchomości, którzy zawarli oraz którzy nie zawarli umowy, o której mowa w art. 6 ust. 1 ustawy.:</w:t>
      </w:r>
    </w:p>
    <w:p w:rsidR="00907D0C" w:rsidRPr="002E68FD" w:rsidRDefault="00907D0C" w:rsidP="00907D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8F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E68FD">
        <w:rPr>
          <w:rFonts w:ascii="Times New Roman" w:hAnsi="Times New Roman" w:cs="Times New Roman"/>
          <w:sz w:val="24"/>
          <w:szCs w:val="24"/>
        </w:rPr>
        <w:t>Analiza liczby mieszkańców.</w:t>
      </w:r>
    </w:p>
    <w:p w:rsidR="00907D0C" w:rsidRPr="002E68FD" w:rsidRDefault="00907D0C" w:rsidP="00907D0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68FD">
        <w:rPr>
          <w:rFonts w:ascii="Times New Roman" w:hAnsi="Times New Roman" w:cs="Times New Roman"/>
          <w:sz w:val="24"/>
          <w:szCs w:val="24"/>
        </w:rPr>
        <w:t xml:space="preserve">Dokonując analizy na podstawie art. 3 ust. 2 pkt 10 ppkt d u.c.p.g, należy wziąć pod uwagę liczbę osób zameldowanych na terenie gminy Złota oraz sumaryczną liczbę osób ujętych w deklaracjach o wysokości opłaty za gospodarowanie odpadami komunalnymi na terenie </w:t>
      </w:r>
      <w:r w:rsidR="00405F2A">
        <w:rPr>
          <w:rFonts w:ascii="Times New Roman" w:hAnsi="Times New Roman" w:cs="Times New Roman"/>
          <w:sz w:val="24"/>
          <w:szCs w:val="24"/>
        </w:rPr>
        <w:t>gminy.  Na dzień 31 grudnia 2019</w:t>
      </w:r>
      <w:r w:rsidRPr="002E68FD">
        <w:rPr>
          <w:rFonts w:ascii="Times New Roman" w:hAnsi="Times New Roman" w:cs="Times New Roman"/>
          <w:sz w:val="24"/>
          <w:szCs w:val="24"/>
        </w:rPr>
        <w:t xml:space="preserve">r. liczba osób zameldowanych na </w:t>
      </w:r>
      <w:r w:rsidR="00C61CB6" w:rsidRPr="002E68FD">
        <w:rPr>
          <w:rFonts w:ascii="Times New Roman" w:hAnsi="Times New Roman" w:cs="Times New Roman"/>
          <w:sz w:val="24"/>
          <w:szCs w:val="24"/>
        </w:rPr>
        <w:t>terenie gminy Złota  wynosi 4562</w:t>
      </w:r>
      <w:r w:rsidRPr="002E68FD">
        <w:rPr>
          <w:rFonts w:ascii="Times New Roman" w:hAnsi="Times New Roman" w:cs="Times New Roman"/>
          <w:sz w:val="24"/>
          <w:szCs w:val="24"/>
        </w:rPr>
        <w:t>. Natomiast zadeklarowana przez właścicieli nieruchomości sumaryczna liczba osób zamieszkujących nieruchomości położ</w:t>
      </w:r>
      <w:r w:rsidR="00405F2A">
        <w:rPr>
          <w:rFonts w:ascii="Times New Roman" w:hAnsi="Times New Roman" w:cs="Times New Roman"/>
          <w:sz w:val="24"/>
          <w:szCs w:val="24"/>
        </w:rPr>
        <w:t>one na terenie gminy wynosi 3000 ( stan na dzień 31 grudnia 2019</w:t>
      </w:r>
      <w:r w:rsidRPr="002E68FD">
        <w:rPr>
          <w:rFonts w:ascii="Times New Roman" w:hAnsi="Times New Roman" w:cs="Times New Roman"/>
          <w:sz w:val="24"/>
          <w:szCs w:val="24"/>
        </w:rPr>
        <w:t xml:space="preserve"> r. ). Różni</w:t>
      </w:r>
      <w:r w:rsidR="00405F2A">
        <w:rPr>
          <w:rFonts w:ascii="Times New Roman" w:hAnsi="Times New Roman" w:cs="Times New Roman"/>
          <w:sz w:val="24"/>
          <w:szCs w:val="24"/>
        </w:rPr>
        <w:t xml:space="preserve">ca </w:t>
      </w:r>
      <w:r w:rsidRPr="002E68FD">
        <w:rPr>
          <w:rFonts w:ascii="Times New Roman" w:hAnsi="Times New Roman" w:cs="Times New Roman"/>
          <w:sz w:val="24"/>
          <w:szCs w:val="24"/>
        </w:rPr>
        <w:t xml:space="preserve"> wynika z faktu, że część osób zameldowanych na terenie gminy Złota faktycznie zamieszkuje na terenie innej gminy, bądź też zamieszkuje poza granicami kraju. Ponadto warto również zauważyć, że w deklaracji wymienia się osoby faktycznie zamieszkujące daną nieruchomość. W sytuacji gdy dana osoba jest zameldowana na terenie gminy Złota, a zamieszkuje na terenie innej gminy, bądź też zamieszkuje poza granicami kraju właściciel nieruchomości jest obowiązany udokumentować powyższy fakt.</w:t>
      </w:r>
    </w:p>
    <w:p w:rsidR="00DF1029" w:rsidRPr="002E68FD" w:rsidRDefault="00DF1029" w:rsidP="00907D0C">
      <w:pPr>
        <w:pStyle w:val="Akapitzlist1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521F" w:rsidRPr="002E68FD" w:rsidRDefault="00907D0C" w:rsidP="008717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8FD">
        <w:rPr>
          <w:rFonts w:ascii="Times New Roman" w:hAnsi="Times New Roman" w:cs="Times New Roman"/>
          <w:sz w:val="24"/>
          <w:szCs w:val="24"/>
        </w:rPr>
        <w:t>2.</w:t>
      </w:r>
      <w:r w:rsidR="006B47C0" w:rsidRPr="002E68FD">
        <w:rPr>
          <w:rFonts w:ascii="Times New Roman" w:hAnsi="Times New Roman" w:cs="Times New Roman"/>
          <w:sz w:val="24"/>
          <w:szCs w:val="24"/>
        </w:rPr>
        <w:t>Stosownie do zapisów art. 3 ust. 2 pkt 10 ppkt e u.c.p.g., analizie powinna zostać poddana również liczba właścicieli nieruchomości, którzy nie zawarli umowy, o której mowa w art. 6 ust. 1 u.c.p.g., w imieniu których gmina powinna podjąć działania, o których mowa w art. 6 ust. 6-12 u.c.p.g. Na chwilę obecną liczba ta wynosi</w:t>
      </w:r>
      <w:r w:rsidR="006C6431" w:rsidRPr="002E68FD">
        <w:rPr>
          <w:rFonts w:ascii="Times New Roman" w:hAnsi="Times New Roman" w:cs="Times New Roman"/>
          <w:sz w:val="24"/>
          <w:szCs w:val="24"/>
        </w:rPr>
        <w:t xml:space="preserve"> 0.</w:t>
      </w:r>
    </w:p>
    <w:p w:rsidR="005404F3" w:rsidRPr="002E68FD" w:rsidRDefault="005404F3" w:rsidP="005404F3">
      <w:pPr>
        <w:pStyle w:val="Akapitzlist1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04F3" w:rsidRPr="002E68FD" w:rsidRDefault="005404F3" w:rsidP="005404F3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E68FD">
        <w:rPr>
          <w:rFonts w:ascii="Times New Roman" w:hAnsi="Times New Roman"/>
          <w:b/>
          <w:color w:val="000000"/>
          <w:sz w:val="24"/>
          <w:szCs w:val="24"/>
        </w:rPr>
        <w:t xml:space="preserve">Ilość odpadów komunalnych zebranych w </w:t>
      </w:r>
      <w:r w:rsidR="00912F88">
        <w:rPr>
          <w:rFonts w:ascii="Times New Roman" w:hAnsi="Times New Roman"/>
          <w:b/>
          <w:color w:val="000000"/>
          <w:sz w:val="24"/>
          <w:szCs w:val="24"/>
        </w:rPr>
        <w:t>2019</w:t>
      </w:r>
      <w:r w:rsidRPr="002E68FD">
        <w:rPr>
          <w:rFonts w:ascii="Times New Roman" w:hAnsi="Times New Roman"/>
          <w:b/>
          <w:color w:val="000000"/>
          <w:sz w:val="24"/>
          <w:szCs w:val="24"/>
        </w:rPr>
        <w:t xml:space="preserve"> roku na terenie Gminy Złota</w:t>
      </w:r>
    </w:p>
    <w:p w:rsidR="005404F3" w:rsidRPr="002E68FD" w:rsidRDefault="005404F3" w:rsidP="005404F3">
      <w:pPr>
        <w:pStyle w:val="Akapitzlist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C4B10" w:rsidRPr="002E68FD" w:rsidRDefault="008C4B10" w:rsidP="008C4B1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68FD">
        <w:rPr>
          <w:rFonts w:ascii="Times New Roman" w:hAnsi="Times New Roman" w:cs="Times New Roman"/>
          <w:sz w:val="24"/>
          <w:szCs w:val="24"/>
        </w:rPr>
        <w:t xml:space="preserve">  Poniżej znajduje się zestawienie obrazujące ilości odebranych odpadów komunalnych z terenu gminy Złota</w:t>
      </w:r>
      <w:r w:rsidR="00BB55E1" w:rsidRPr="002E68FD">
        <w:rPr>
          <w:rFonts w:ascii="Times New Roman" w:hAnsi="Times New Roman" w:cs="Times New Roman"/>
          <w:sz w:val="24"/>
          <w:szCs w:val="24"/>
        </w:rPr>
        <w:t xml:space="preserve"> </w:t>
      </w:r>
      <w:r w:rsidR="00912F88">
        <w:rPr>
          <w:rFonts w:ascii="Times New Roman" w:hAnsi="Times New Roman" w:cs="Times New Roman"/>
          <w:sz w:val="24"/>
          <w:szCs w:val="24"/>
        </w:rPr>
        <w:t>odebranych w 2019</w:t>
      </w:r>
      <w:r w:rsidRPr="002E68FD">
        <w:rPr>
          <w:rFonts w:ascii="Times New Roman" w:hAnsi="Times New Roman" w:cs="Times New Roman"/>
          <w:sz w:val="24"/>
          <w:szCs w:val="24"/>
        </w:rPr>
        <w:t xml:space="preserve"> roku z terenu gminy z podziałem na kody odpadów. Przedstawione wartości wynikają ze sprawozdań składanych przez podmioty odbierające odpady komunalne z terenu gminy.</w:t>
      </w:r>
    </w:p>
    <w:p w:rsidR="008C4B10" w:rsidRPr="002E68FD" w:rsidRDefault="008C4B10" w:rsidP="008C4B1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8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7E3D4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7E3D46" w:rsidRPr="00F06964" w:rsidRDefault="007E3D46" w:rsidP="007E3D4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06964">
        <w:rPr>
          <w:rFonts w:ascii="Times New Roman" w:hAnsi="Times New Roman"/>
          <w:bCs/>
          <w:iCs/>
          <w:sz w:val="24"/>
          <w:szCs w:val="24"/>
        </w:rPr>
        <w:t xml:space="preserve">                                </w:t>
      </w:r>
      <w:r w:rsidRPr="00F06964">
        <w:rPr>
          <w:rFonts w:ascii="Times New Roman" w:hAnsi="Times New Roman"/>
          <w:bCs/>
          <w:iCs/>
          <w:sz w:val="28"/>
          <w:szCs w:val="28"/>
        </w:rPr>
        <w:t>Ilości odebranych odpadów komunalnych</w:t>
      </w:r>
    </w:p>
    <w:p w:rsidR="007E3D46" w:rsidRPr="00F06964" w:rsidRDefault="007E3D46" w:rsidP="007E3D46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F06964">
        <w:rPr>
          <w:rFonts w:ascii="Times New Roman" w:hAnsi="Times New Roman"/>
          <w:bCs/>
          <w:iCs/>
          <w:sz w:val="28"/>
          <w:szCs w:val="28"/>
        </w:rPr>
        <w:t>z terenu gminy Złota w 2019.</w:t>
      </w:r>
    </w:p>
    <w:tbl>
      <w:tblPr>
        <w:tblW w:w="11289" w:type="dxa"/>
        <w:tblInd w:w="-969" w:type="dxa"/>
        <w:tblLayout w:type="fixed"/>
        <w:tblLook w:val="0000" w:firstRow="0" w:lastRow="0" w:firstColumn="0" w:lastColumn="0" w:noHBand="0" w:noVBand="0"/>
      </w:tblPr>
      <w:tblGrid>
        <w:gridCol w:w="651"/>
        <w:gridCol w:w="1419"/>
        <w:gridCol w:w="1134"/>
        <w:gridCol w:w="992"/>
        <w:gridCol w:w="992"/>
        <w:gridCol w:w="1418"/>
        <w:gridCol w:w="1559"/>
        <w:gridCol w:w="1140"/>
        <w:gridCol w:w="844"/>
        <w:gridCol w:w="1140"/>
      </w:tblGrid>
      <w:tr w:rsidR="007E3D46" w:rsidRPr="00F06964" w:rsidTr="00EC4100">
        <w:trPr>
          <w:trHeight w:val="1485"/>
        </w:trPr>
        <w:tc>
          <w:tcPr>
            <w:tcW w:w="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3D46" w:rsidRPr="00F06964" w:rsidRDefault="007E3D46" w:rsidP="00EC4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16"/>
                <w:szCs w:val="16"/>
                <w:lang w:val="en-US"/>
              </w:rPr>
            </w:pPr>
            <w:r w:rsidRPr="00F06964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>Rok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3D46" w:rsidRPr="00F06964" w:rsidRDefault="007E3D46" w:rsidP="00EC4100">
            <w:pPr>
              <w:autoSpaceDE w:val="0"/>
              <w:autoSpaceDN w:val="0"/>
              <w:adjustRightInd w:val="0"/>
              <w:ind w:left="-118" w:right="-108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  <w:p w:rsidR="007E3D46" w:rsidRPr="00F06964" w:rsidRDefault="007E3D46" w:rsidP="00EC4100">
            <w:pPr>
              <w:autoSpaceDE w:val="0"/>
              <w:autoSpaceDN w:val="0"/>
              <w:adjustRightInd w:val="0"/>
              <w:ind w:left="-118" w:right="-108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F06964">
              <w:rPr>
                <w:rFonts w:ascii="Times New Roman" w:hAnsi="Times New Roman"/>
                <w:bCs/>
                <w:iCs/>
                <w:sz w:val="16"/>
                <w:szCs w:val="16"/>
              </w:rPr>
              <w:t>20 03 01</w:t>
            </w:r>
            <w:r w:rsidRPr="00F06964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niesegregowane</w:t>
            </w:r>
          </w:p>
          <w:p w:rsidR="007E3D46" w:rsidRPr="00F06964" w:rsidRDefault="007E3D46" w:rsidP="00EC4100">
            <w:pPr>
              <w:autoSpaceDE w:val="0"/>
              <w:autoSpaceDN w:val="0"/>
              <w:adjustRightInd w:val="0"/>
              <w:ind w:left="-118" w:right="-108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F06964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( zmieszane )   odpady komunalne</w:t>
            </w:r>
          </w:p>
          <w:p w:rsidR="007E3D46" w:rsidRPr="00F06964" w:rsidRDefault="007E3D46" w:rsidP="00EC4100">
            <w:pPr>
              <w:autoSpaceDE w:val="0"/>
              <w:autoSpaceDN w:val="0"/>
              <w:adjustRightInd w:val="0"/>
              <w:ind w:left="-118" w:right="-108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F06964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Mg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3D46" w:rsidRPr="00F06964" w:rsidRDefault="007E3D46" w:rsidP="00EC4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  <w:p w:rsidR="007E3D46" w:rsidRPr="00F06964" w:rsidRDefault="007E3D46" w:rsidP="00EC4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F06964">
              <w:rPr>
                <w:rFonts w:ascii="Times New Roman" w:hAnsi="Times New Roman"/>
                <w:bCs/>
                <w:iCs/>
                <w:sz w:val="16"/>
                <w:szCs w:val="16"/>
              </w:rPr>
              <w:t>15 01 01</w:t>
            </w:r>
          </w:p>
          <w:p w:rsidR="007E3D46" w:rsidRPr="00F06964" w:rsidRDefault="007E3D46" w:rsidP="00EC4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F06964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opakowania</w:t>
            </w:r>
          </w:p>
          <w:p w:rsidR="007E3D46" w:rsidRPr="00F06964" w:rsidRDefault="007E3D46" w:rsidP="00EC4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F06964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z papieru         i   tektury</w:t>
            </w:r>
          </w:p>
          <w:p w:rsidR="007E3D46" w:rsidRPr="00F06964" w:rsidRDefault="007E3D46" w:rsidP="00EC4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F06964">
              <w:rPr>
                <w:rFonts w:ascii="Times New Roman" w:hAnsi="Times New Roman"/>
                <w:b/>
                <w:iCs/>
                <w:sz w:val="16"/>
                <w:szCs w:val="16"/>
              </w:rPr>
              <w:t>Mg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3D46" w:rsidRPr="00F06964" w:rsidRDefault="007E3D46" w:rsidP="00EC4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  <w:p w:rsidR="007E3D46" w:rsidRPr="00F06964" w:rsidRDefault="007E3D46" w:rsidP="00EC4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F0696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15 01 02     </w:t>
            </w:r>
            <w:r w:rsidRPr="00F06964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opakowania    z tworzyw sztucznych  Mg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3D46" w:rsidRPr="00F06964" w:rsidRDefault="007E3D46" w:rsidP="00EC4100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</w:pPr>
          </w:p>
          <w:p w:rsidR="007E3D46" w:rsidRPr="00F06964" w:rsidRDefault="007E3D46" w:rsidP="00EC4100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</w:pPr>
            <w:r w:rsidRPr="00F06964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>15 01 04</w:t>
            </w:r>
          </w:p>
          <w:p w:rsidR="007E3D46" w:rsidRPr="00F06964" w:rsidRDefault="007E3D46" w:rsidP="00EC4100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</w:pPr>
            <w:r w:rsidRPr="00F06964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opakowania        z   metalu</w:t>
            </w:r>
          </w:p>
          <w:p w:rsidR="007E3D46" w:rsidRPr="00F06964" w:rsidRDefault="007E3D46" w:rsidP="00EC4100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b/>
                <w:iCs/>
                <w:sz w:val="16"/>
                <w:szCs w:val="16"/>
                <w:lang w:val="en-US"/>
              </w:rPr>
            </w:pPr>
            <w:r w:rsidRPr="00F06964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Mg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3D46" w:rsidRPr="00F06964" w:rsidRDefault="007E3D46" w:rsidP="00EC4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</w:pPr>
          </w:p>
          <w:p w:rsidR="007E3D46" w:rsidRPr="00F06964" w:rsidRDefault="007E3D46" w:rsidP="00EC4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</w:pPr>
            <w:r w:rsidRPr="00F06964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>15 01 05</w:t>
            </w:r>
            <w:r w:rsidRPr="00F06964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 xml:space="preserve">  opakowania  wielomateria</w:t>
            </w:r>
            <w:r w:rsidRPr="00F06964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łowe</w:t>
            </w:r>
            <w:r w:rsidRPr="00F06964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 xml:space="preserve">                  </w:t>
            </w:r>
            <w:r w:rsidRPr="00F06964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>15 01 06</w:t>
            </w:r>
          </w:p>
          <w:p w:rsidR="007E3D46" w:rsidRPr="00F06964" w:rsidRDefault="007E3D46" w:rsidP="00EC4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</w:pPr>
            <w:r w:rsidRPr="00F06964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zmieszane odpady</w:t>
            </w:r>
          </w:p>
          <w:p w:rsidR="007E3D46" w:rsidRPr="00F06964" w:rsidRDefault="007E3D46" w:rsidP="00EC4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</w:pPr>
            <w:r w:rsidRPr="00F06964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opakowaniowe</w:t>
            </w:r>
          </w:p>
          <w:p w:rsidR="007E3D46" w:rsidRPr="00F06964" w:rsidRDefault="007E3D46" w:rsidP="00EC4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</w:pPr>
            <w:r w:rsidRPr="00F06964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Mg</w:t>
            </w:r>
            <w:r w:rsidRPr="00F06964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Mg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3D46" w:rsidRPr="00F06964" w:rsidRDefault="007E3D46" w:rsidP="00EC4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</w:pPr>
          </w:p>
          <w:p w:rsidR="007E3D46" w:rsidRPr="00F06964" w:rsidRDefault="007E3D46" w:rsidP="00EC4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</w:pPr>
            <w:r w:rsidRPr="00F06964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>20 01 36</w:t>
            </w:r>
          </w:p>
          <w:p w:rsidR="007E3D46" w:rsidRPr="00F06964" w:rsidRDefault="007E3D46" w:rsidP="00EC4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</w:pPr>
            <w:r w:rsidRPr="00F06964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Zużyte urzadzenia elektryczne I elektroniczne inne niż wymienione w 20 01 21, 20 01 23,i 20 01 35</w:t>
            </w:r>
          </w:p>
          <w:p w:rsidR="007E3D46" w:rsidRPr="00F06964" w:rsidRDefault="007E3D46" w:rsidP="00EC41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</w:pPr>
          </w:p>
          <w:p w:rsidR="007E3D46" w:rsidRPr="00F06964" w:rsidRDefault="007E3D46" w:rsidP="00EC4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</w:pPr>
            <w:r w:rsidRPr="00F06964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Mg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3D46" w:rsidRPr="00F06964" w:rsidRDefault="007E3D46" w:rsidP="00EC4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</w:pPr>
          </w:p>
          <w:p w:rsidR="007E3D46" w:rsidRPr="00F06964" w:rsidRDefault="007E3D46" w:rsidP="00EC4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</w:pPr>
            <w:r w:rsidRPr="00F06964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>15 01 07</w:t>
            </w:r>
            <w:r w:rsidRPr="00F06964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 xml:space="preserve">   opakowania ze szk</w:t>
            </w:r>
            <w:r w:rsidRPr="00F06964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ła      Mg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3D46" w:rsidRPr="00F06964" w:rsidRDefault="007E3D46" w:rsidP="00EC4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</w:pPr>
          </w:p>
          <w:p w:rsidR="007E3D46" w:rsidRPr="00F06964" w:rsidRDefault="007E3D46" w:rsidP="00EC4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</w:pPr>
            <w:r w:rsidRPr="00F06964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 xml:space="preserve">16 01 03 </w:t>
            </w:r>
            <w:r w:rsidRPr="00F06964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zu</w:t>
            </w:r>
            <w:r w:rsidRPr="00F06964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żyte opony     </w:t>
            </w:r>
            <w:r w:rsidRPr="00F06964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Mg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3D46" w:rsidRPr="00F06964" w:rsidRDefault="007E3D46" w:rsidP="00EC4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</w:pPr>
          </w:p>
          <w:p w:rsidR="007E3D46" w:rsidRPr="00F06964" w:rsidRDefault="007E3D46" w:rsidP="00EC4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</w:pPr>
            <w:r w:rsidRPr="00F06964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 xml:space="preserve">20 03 07 </w:t>
            </w:r>
            <w:r w:rsidRPr="00F06964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odpady wielkogabary-towe</w:t>
            </w:r>
            <w:r w:rsidRPr="00F06964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 xml:space="preserve">          </w:t>
            </w:r>
            <w:r w:rsidRPr="00F06964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Mg</w:t>
            </w:r>
          </w:p>
        </w:tc>
      </w:tr>
      <w:tr w:rsidR="007E3D46" w:rsidRPr="00F06964" w:rsidTr="00EC4100">
        <w:trPr>
          <w:trHeight w:val="352"/>
        </w:trPr>
        <w:tc>
          <w:tcPr>
            <w:tcW w:w="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3D46" w:rsidRPr="00F06964" w:rsidRDefault="007E3D46" w:rsidP="00EC4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</w:pPr>
            <w:r w:rsidRPr="00F06964"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2019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3D46" w:rsidRPr="00F06964" w:rsidRDefault="007E3D46" w:rsidP="00EC4100">
            <w:pPr>
              <w:autoSpaceDE w:val="0"/>
              <w:autoSpaceDN w:val="0"/>
              <w:adjustRightInd w:val="0"/>
              <w:spacing w:line="360" w:lineRule="auto"/>
              <w:ind w:left="-118" w:right="-108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</w:pPr>
            <w:r w:rsidRPr="00F06964"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518,740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3D46" w:rsidRPr="00F06964" w:rsidRDefault="007E3D46" w:rsidP="00EC4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</w:pPr>
            <w:r w:rsidRPr="00F06964"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6,198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3D46" w:rsidRPr="00F06964" w:rsidRDefault="007E3D46" w:rsidP="00EC4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</w:pPr>
            <w:r w:rsidRPr="00F06964"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0,400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3D46" w:rsidRPr="00F06964" w:rsidRDefault="007E3D46" w:rsidP="00EC4100">
            <w:pPr>
              <w:autoSpaceDE w:val="0"/>
              <w:autoSpaceDN w:val="0"/>
              <w:adjustRightInd w:val="0"/>
              <w:spacing w:line="360" w:lineRule="auto"/>
              <w:ind w:right="-108" w:hanging="108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</w:pPr>
            <w:r w:rsidRPr="00F06964"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2,851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3D46" w:rsidRPr="00F06964" w:rsidRDefault="007E3D46" w:rsidP="00EC4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</w:pPr>
            <w:r w:rsidRPr="00F06964"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47,860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3D46" w:rsidRPr="00F06964" w:rsidRDefault="007E3D46" w:rsidP="00EC4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</w:pPr>
            <w:r w:rsidRPr="00F06964"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4,300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3D46" w:rsidRPr="00F06964" w:rsidRDefault="007E3D46" w:rsidP="00EC4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</w:pPr>
            <w:r w:rsidRPr="00F06964"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12,200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3D46" w:rsidRPr="00F06964" w:rsidRDefault="007E3D46" w:rsidP="00EC4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</w:pPr>
            <w:r w:rsidRPr="00F06964"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7,960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3D46" w:rsidRPr="00F06964" w:rsidRDefault="007E3D46" w:rsidP="00EC4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</w:pPr>
            <w:r w:rsidRPr="00F06964"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58,460</w:t>
            </w:r>
          </w:p>
        </w:tc>
      </w:tr>
    </w:tbl>
    <w:p w:rsidR="007E3D46" w:rsidRPr="00E909E6" w:rsidRDefault="007E3D46" w:rsidP="007E3D46">
      <w:pPr>
        <w:rPr>
          <w:rFonts w:ascii="Times New Roman" w:hAnsi="Times New Roman"/>
          <w:b/>
          <w:sz w:val="16"/>
          <w:szCs w:val="16"/>
        </w:rPr>
      </w:pPr>
    </w:p>
    <w:p w:rsidR="007E3D46" w:rsidRDefault="007E3D46" w:rsidP="007E3D46">
      <w:pPr>
        <w:ind w:left="284"/>
        <w:jc w:val="both"/>
        <w:rPr>
          <w:rFonts w:ascii="Times New Roman" w:eastAsia="TimesNewRomanPSMT" w:hAnsi="Times New Roman"/>
          <w:b/>
          <w:color w:val="000000"/>
          <w:sz w:val="24"/>
          <w:szCs w:val="24"/>
        </w:rPr>
      </w:pPr>
    </w:p>
    <w:p w:rsidR="00BE1E9A" w:rsidRPr="00BE1E9A" w:rsidRDefault="00FF20C5" w:rsidP="00BE1E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BE1E9A" w:rsidRPr="00BE1E9A">
        <w:rPr>
          <w:rFonts w:ascii="Times New Roman" w:hAnsi="Times New Roman" w:cs="Times New Roman"/>
          <w:b/>
          <w:sz w:val="24"/>
          <w:szCs w:val="24"/>
        </w:rPr>
        <w:t>.</w:t>
      </w:r>
      <w:r w:rsidR="00BE1E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E9A" w:rsidRPr="00BE1E9A">
        <w:rPr>
          <w:rFonts w:ascii="Times New Roman" w:hAnsi="Times New Roman" w:cs="Times New Roman"/>
          <w:b/>
          <w:sz w:val="24"/>
          <w:szCs w:val="24"/>
        </w:rPr>
        <w:t>Ilość zmieszanych odpadów komunalnych, odpadów zielonych odbieranych z terenu gminy oraz powstających z przetwarzania odpadów komunalnych pozostałości z sortowania i pozostałości z mechaniczno-biologicznego przetwarzania odpadów komunalnych przeznaczonych do składowania.</w:t>
      </w:r>
    </w:p>
    <w:p w:rsidR="00BE1E9A" w:rsidRDefault="00BE1E9A" w:rsidP="00BE1E9A">
      <w:pPr>
        <w:rPr>
          <w:rFonts w:ascii="Calibri" w:hAnsi="Calibri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W 2019</w:t>
      </w:r>
      <w:r w:rsidRPr="00BE1E9A">
        <w:rPr>
          <w:rFonts w:ascii="Times New Roman" w:hAnsi="Times New Roman" w:cs="Times New Roman"/>
          <w:sz w:val="24"/>
          <w:szCs w:val="24"/>
        </w:rPr>
        <w:t xml:space="preserve"> r nie przeznaczono odpadów komunalnych do składowania</w:t>
      </w:r>
      <w:r>
        <w:rPr>
          <w:rFonts w:ascii="Arial" w:hAnsi="Arial" w:cs="Arial"/>
          <w:sz w:val="30"/>
          <w:szCs w:val="30"/>
        </w:rPr>
        <w:t>.</w:t>
      </w:r>
    </w:p>
    <w:p w:rsidR="00D045C1" w:rsidRPr="00FF20C5" w:rsidRDefault="008C4B10" w:rsidP="00FF20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1E9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F20C5" w:rsidRDefault="005404F3" w:rsidP="00FF20C5">
      <w:pPr>
        <w:pStyle w:val="Akapitzlist1"/>
        <w:numPr>
          <w:ilvl w:val="0"/>
          <w:numId w:val="2"/>
        </w:numPr>
        <w:spacing w:after="480"/>
        <w:rPr>
          <w:rFonts w:ascii="Times New Roman" w:hAnsi="Times New Roman"/>
          <w:b/>
          <w:color w:val="000000"/>
          <w:sz w:val="24"/>
          <w:szCs w:val="24"/>
        </w:rPr>
      </w:pPr>
      <w:r w:rsidRPr="002E68FD">
        <w:rPr>
          <w:rFonts w:ascii="Times New Roman" w:hAnsi="Times New Roman"/>
          <w:b/>
          <w:color w:val="000000"/>
          <w:sz w:val="24"/>
          <w:szCs w:val="24"/>
        </w:rPr>
        <w:t xml:space="preserve">Opłaty za gospodarowanie odpadami </w:t>
      </w:r>
      <w:r w:rsidR="00912F88">
        <w:rPr>
          <w:rFonts w:ascii="Times New Roman" w:hAnsi="Times New Roman"/>
          <w:b/>
          <w:color w:val="000000"/>
          <w:sz w:val="24"/>
          <w:szCs w:val="24"/>
        </w:rPr>
        <w:t>komunalnymi w okresie 01.01.2019r.- 31.12.2019</w:t>
      </w:r>
      <w:r w:rsidR="00FF20C5">
        <w:rPr>
          <w:rFonts w:ascii="Times New Roman" w:hAnsi="Times New Roman"/>
          <w:b/>
          <w:color w:val="000000"/>
          <w:sz w:val="24"/>
          <w:szCs w:val="24"/>
        </w:rPr>
        <w:t>r.</w:t>
      </w:r>
    </w:p>
    <w:p w:rsidR="00FF20C5" w:rsidRPr="00FF20C5" w:rsidRDefault="00FF20C5" w:rsidP="00FF20C5">
      <w:pPr>
        <w:pStyle w:val="Akapitzlist1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przypis księgowy  379 753,00 </w:t>
      </w:r>
      <w:r w:rsidRPr="002E68FD">
        <w:rPr>
          <w:rFonts w:ascii="Times New Roman" w:hAnsi="Times New Roman"/>
          <w:color w:val="000000"/>
          <w:sz w:val="24"/>
          <w:szCs w:val="24"/>
        </w:rPr>
        <w:t>zł</w:t>
      </w:r>
    </w:p>
    <w:p w:rsidR="005404F3" w:rsidRPr="002E68FD" w:rsidRDefault="00F56BA5" w:rsidP="005404F3">
      <w:pPr>
        <w:pStyle w:val="Akapitzlist1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wpłaty </w:t>
      </w:r>
      <w:r w:rsidR="005404F3" w:rsidRPr="002E68FD">
        <w:rPr>
          <w:rFonts w:ascii="Times New Roman" w:hAnsi="Times New Roman"/>
          <w:color w:val="000000"/>
          <w:sz w:val="24"/>
          <w:szCs w:val="24"/>
        </w:rPr>
        <w:tab/>
      </w:r>
      <w:r w:rsidR="005404F3" w:rsidRPr="002E68F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375</w:t>
      </w:r>
      <w:r w:rsidR="00B27F2C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332</w:t>
      </w:r>
      <w:r w:rsidR="00B27F2C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68</w:t>
      </w:r>
      <w:r w:rsidR="00B27F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04F3" w:rsidRPr="002E68FD">
        <w:rPr>
          <w:rFonts w:ascii="Times New Roman" w:hAnsi="Times New Roman"/>
          <w:color w:val="000000"/>
          <w:sz w:val="24"/>
          <w:szCs w:val="24"/>
        </w:rPr>
        <w:t>zł</w:t>
      </w:r>
    </w:p>
    <w:p w:rsidR="004601D8" w:rsidRPr="00F56BA5" w:rsidRDefault="005404F3" w:rsidP="00F56BA5">
      <w:pPr>
        <w:pStyle w:val="Akapitzlist1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E68FD">
        <w:rPr>
          <w:rFonts w:ascii="Times New Roman" w:hAnsi="Times New Roman"/>
          <w:color w:val="000000"/>
          <w:sz w:val="24"/>
          <w:szCs w:val="24"/>
        </w:rPr>
        <w:t xml:space="preserve">zaległości </w:t>
      </w:r>
      <w:r w:rsidR="009E0728" w:rsidRPr="002E68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0605" w:rsidRPr="002E68FD">
        <w:rPr>
          <w:rFonts w:ascii="Times New Roman" w:hAnsi="Times New Roman"/>
          <w:color w:val="000000"/>
          <w:sz w:val="24"/>
          <w:szCs w:val="24"/>
        </w:rPr>
        <w:tab/>
      </w:r>
      <w:r w:rsidR="00F56BA5">
        <w:rPr>
          <w:rFonts w:ascii="Times New Roman" w:hAnsi="Times New Roman"/>
          <w:color w:val="000000"/>
          <w:sz w:val="24"/>
          <w:szCs w:val="24"/>
        </w:rPr>
        <w:t xml:space="preserve">8 035,57     </w:t>
      </w:r>
      <w:r w:rsidRPr="002E68FD">
        <w:rPr>
          <w:rFonts w:ascii="Times New Roman" w:hAnsi="Times New Roman"/>
          <w:color w:val="000000"/>
          <w:sz w:val="24"/>
          <w:szCs w:val="24"/>
        </w:rPr>
        <w:t>zł</w:t>
      </w:r>
    </w:p>
    <w:p w:rsidR="005404F3" w:rsidRPr="002E68FD" w:rsidRDefault="005404F3" w:rsidP="005404F3">
      <w:pPr>
        <w:pStyle w:val="Akapitzlist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04F3" w:rsidRPr="002E68FD" w:rsidRDefault="00FF20C5" w:rsidP="00FF20C5">
      <w:pPr>
        <w:pStyle w:val="Akapitzlist1"/>
        <w:spacing w:after="360"/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D2120E" w:rsidRPr="002E68FD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5404F3" w:rsidRPr="002E68FD">
        <w:rPr>
          <w:rFonts w:ascii="Times New Roman" w:hAnsi="Times New Roman"/>
          <w:b/>
          <w:color w:val="000000"/>
          <w:sz w:val="24"/>
          <w:szCs w:val="24"/>
        </w:rPr>
        <w:t>Koszty obsł</w:t>
      </w:r>
      <w:r w:rsidR="00891C27" w:rsidRPr="002E68FD">
        <w:rPr>
          <w:rFonts w:ascii="Times New Roman" w:hAnsi="Times New Roman"/>
          <w:b/>
          <w:color w:val="000000"/>
          <w:sz w:val="24"/>
          <w:szCs w:val="24"/>
        </w:rPr>
        <w:t>ugi sys</w:t>
      </w:r>
      <w:r w:rsidR="00405F2A">
        <w:rPr>
          <w:rFonts w:ascii="Times New Roman" w:hAnsi="Times New Roman"/>
          <w:b/>
          <w:color w:val="000000"/>
          <w:sz w:val="24"/>
          <w:szCs w:val="24"/>
        </w:rPr>
        <w:t>temu w okresie 01.01.2019r.- 31.12.2019</w:t>
      </w:r>
      <w:r w:rsidR="005404F3" w:rsidRPr="002E68FD">
        <w:rPr>
          <w:rFonts w:ascii="Times New Roman" w:hAnsi="Times New Roman"/>
          <w:b/>
          <w:color w:val="000000"/>
          <w:sz w:val="24"/>
          <w:szCs w:val="24"/>
        </w:rPr>
        <w:t>r.</w:t>
      </w:r>
    </w:p>
    <w:p w:rsidR="005404F3" w:rsidRPr="002E68FD" w:rsidRDefault="005404F3" w:rsidP="005404F3">
      <w:pPr>
        <w:pStyle w:val="Akapitzlist1"/>
        <w:numPr>
          <w:ilvl w:val="0"/>
          <w:numId w:val="6"/>
        </w:numPr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2E68FD">
        <w:rPr>
          <w:rFonts w:ascii="Times New Roman" w:hAnsi="Times New Roman"/>
          <w:color w:val="000000"/>
          <w:sz w:val="24"/>
          <w:szCs w:val="24"/>
        </w:rPr>
        <w:t>odbiór i zagospod</w:t>
      </w:r>
      <w:r w:rsidR="00891C27" w:rsidRPr="002E68FD">
        <w:rPr>
          <w:rFonts w:ascii="Times New Roman" w:hAnsi="Times New Roman"/>
          <w:color w:val="000000"/>
          <w:sz w:val="24"/>
          <w:szCs w:val="24"/>
        </w:rPr>
        <w:t>arowanie odpadów</w:t>
      </w:r>
      <w:r w:rsidR="00891C27" w:rsidRPr="002E68FD">
        <w:rPr>
          <w:rFonts w:ascii="Times New Roman" w:hAnsi="Times New Roman"/>
          <w:color w:val="000000"/>
          <w:sz w:val="24"/>
          <w:szCs w:val="24"/>
        </w:rPr>
        <w:tab/>
      </w:r>
      <w:r w:rsidR="00891C27" w:rsidRPr="002E68FD">
        <w:rPr>
          <w:rFonts w:ascii="Times New Roman" w:hAnsi="Times New Roman"/>
          <w:color w:val="000000"/>
          <w:sz w:val="24"/>
          <w:szCs w:val="24"/>
        </w:rPr>
        <w:tab/>
      </w:r>
      <w:r w:rsidR="00891C27" w:rsidRPr="002E68FD">
        <w:rPr>
          <w:rFonts w:ascii="Times New Roman" w:hAnsi="Times New Roman"/>
          <w:color w:val="000000"/>
          <w:sz w:val="24"/>
          <w:szCs w:val="24"/>
        </w:rPr>
        <w:tab/>
      </w:r>
      <w:r w:rsidR="00F56BA5">
        <w:rPr>
          <w:rFonts w:ascii="Times New Roman" w:hAnsi="Times New Roman"/>
          <w:color w:val="000000"/>
          <w:sz w:val="24"/>
          <w:szCs w:val="24"/>
        </w:rPr>
        <w:t>323 645,32</w:t>
      </w:r>
      <w:r w:rsidR="00891C27" w:rsidRPr="002E68FD">
        <w:rPr>
          <w:rFonts w:ascii="Times New Roman" w:hAnsi="Times New Roman"/>
          <w:color w:val="000000"/>
          <w:sz w:val="24"/>
          <w:szCs w:val="24"/>
        </w:rPr>
        <w:tab/>
        <w:t xml:space="preserve">– </w:t>
      </w:r>
      <w:r w:rsidRPr="002E68FD">
        <w:rPr>
          <w:rFonts w:ascii="Times New Roman" w:hAnsi="Times New Roman"/>
          <w:color w:val="000000"/>
          <w:sz w:val="24"/>
          <w:szCs w:val="24"/>
        </w:rPr>
        <w:t xml:space="preserve"> zł</w:t>
      </w:r>
    </w:p>
    <w:p w:rsidR="005404F3" w:rsidRPr="002E68FD" w:rsidRDefault="005404F3" w:rsidP="005404F3">
      <w:pPr>
        <w:pStyle w:val="Akapitzlist1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E68FD">
        <w:rPr>
          <w:rFonts w:ascii="Times New Roman" w:hAnsi="Times New Roman"/>
          <w:color w:val="000000"/>
          <w:sz w:val="24"/>
          <w:szCs w:val="24"/>
        </w:rPr>
        <w:t>koszty adminis</w:t>
      </w:r>
      <w:r w:rsidR="00891C27" w:rsidRPr="002E68FD">
        <w:rPr>
          <w:rFonts w:ascii="Times New Roman" w:hAnsi="Times New Roman"/>
          <w:color w:val="000000"/>
          <w:sz w:val="24"/>
          <w:szCs w:val="24"/>
        </w:rPr>
        <w:t>tracyjne</w:t>
      </w:r>
      <w:r w:rsidR="00891C27" w:rsidRPr="002E68FD">
        <w:rPr>
          <w:rFonts w:ascii="Times New Roman" w:hAnsi="Times New Roman"/>
          <w:color w:val="000000"/>
          <w:sz w:val="24"/>
          <w:szCs w:val="24"/>
        </w:rPr>
        <w:tab/>
        <w:t xml:space="preserve">systemu </w:t>
      </w:r>
      <w:r w:rsidR="00891C27" w:rsidRPr="002E68FD">
        <w:rPr>
          <w:rFonts w:ascii="Times New Roman" w:hAnsi="Times New Roman"/>
          <w:color w:val="000000"/>
          <w:sz w:val="24"/>
          <w:szCs w:val="24"/>
        </w:rPr>
        <w:tab/>
      </w:r>
      <w:r w:rsidR="00891C27" w:rsidRPr="002E68FD">
        <w:rPr>
          <w:rFonts w:ascii="Times New Roman" w:hAnsi="Times New Roman"/>
          <w:color w:val="000000"/>
          <w:sz w:val="24"/>
          <w:szCs w:val="24"/>
        </w:rPr>
        <w:tab/>
      </w:r>
      <w:r w:rsidR="00891C27" w:rsidRPr="002E68FD">
        <w:rPr>
          <w:rFonts w:ascii="Times New Roman" w:hAnsi="Times New Roman"/>
          <w:color w:val="000000"/>
          <w:sz w:val="24"/>
          <w:szCs w:val="24"/>
        </w:rPr>
        <w:tab/>
      </w:r>
      <w:r w:rsidR="00F56BA5">
        <w:rPr>
          <w:rFonts w:ascii="Times New Roman" w:hAnsi="Times New Roman"/>
          <w:color w:val="000000"/>
          <w:sz w:val="24"/>
          <w:szCs w:val="24"/>
        </w:rPr>
        <w:t>56 686,42</w:t>
      </w:r>
      <w:r w:rsidR="00891C27" w:rsidRPr="002E68FD">
        <w:rPr>
          <w:rFonts w:ascii="Times New Roman" w:hAnsi="Times New Roman"/>
          <w:color w:val="000000"/>
          <w:sz w:val="24"/>
          <w:szCs w:val="24"/>
        </w:rPr>
        <w:tab/>
        <w:t xml:space="preserve">– </w:t>
      </w:r>
      <w:r w:rsidRPr="002E68FD">
        <w:rPr>
          <w:rFonts w:ascii="Times New Roman" w:hAnsi="Times New Roman"/>
          <w:color w:val="000000"/>
          <w:sz w:val="24"/>
          <w:szCs w:val="24"/>
        </w:rPr>
        <w:t xml:space="preserve"> zł </w:t>
      </w:r>
    </w:p>
    <w:p w:rsidR="00F93571" w:rsidRPr="0036498A" w:rsidRDefault="005404F3" w:rsidP="0036498A">
      <w:pPr>
        <w:pStyle w:val="Akapitzlist1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E68FD">
        <w:rPr>
          <w:rFonts w:ascii="Times New Roman" w:hAnsi="Times New Roman"/>
          <w:i/>
          <w:color w:val="000000"/>
          <w:sz w:val="24"/>
          <w:szCs w:val="24"/>
        </w:rPr>
        <w:t xml:space="preserve">     (materiały biurowe, opłaty pocztowe, wynagrodzenia</w:t>
      </w:r>
      <w:r w:rsidR="00F519FB" w:rsidRPr="002E68FD">
        <w:rPr>
          <w:rFonts w:ascii="Times New Roman" w:hAnsi="Times New Roman"/>
          <w:i/>
          <w:color w:val="000000"/>
          <w:sz w:val="24"/>
          <w:szCs w:val="24"/>
        </w:rPr>
        <w:t>, zbieranie z przystanków, pobocza, dzikie wysypiska</w:t>
      </w:r>
      <w:r w:rsidRPr="002E68FD">
        <w:rPr>
          <w:rFonts w:ascii="Times New Roman" w:hAnsi="Times New Roman"/>
          <w:i/>
          <w:color w:val="000000"/>
          <w:sz w:val="24"/>
          <w:szCs w:val="24"/>
        </w:rPr>
        <w:t>)</w:t>
      </w:r>
      <w:r w:rsidR="0036498A">
        <w:rPr>
          <w:rFonts w:ascii="Times New Roman" w:hAnsi="Times New Roman"/>
          <w:i/>
          <w:color w:val="000000"/>
          <w:sz w:val="24"/>
          <w:szCs w:val="24"/>
        </w:rPr>
        <w:t>.</w:t>
      </w:r>
      <w:bookmarkStart w:id="0" w:name="_GoBack"/>
      <w:bookmarkEnd w:id="0"/>
    </w:p>
    <w:p w:rsidR="00F93571" w:rsidRDefault="00F93571" w:rsidP="00640E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93571" w:rsidRDefault="00F93571" w:rsidP="00640E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93571" w:rsidRDefault="00F93571" w:rsidP="00640E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93571" w:rsidRDefault="00F93571" w:rsidP="00640E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93571" w:rsidRDefault="00F93571" w:rsidP="00640E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93571" w:rsidRPr="00640E78" w:rsidRDefault="00F93571" w:rsidP="00640E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94E03" w:rsidRDefault="00194E03"/>
    <w:sectPr w:rsidR="00194E03" w:rsidSect="00A4459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CB3" w:rsidRDefault="00C85CB3" w:rsidP="000F7459">
      <w:pPr>
        <w:spacing w:after="0" w:line="240" w:lineRule="auto"/>
      </w:pPr>
      <w:r>
        <w:separator/>
      </w:r>
    </w:p>
  </w:endnote>
  <w:endnote w:type="continuationSeparator" w:id="0">
    <w:p w:rsidR="00C85CB3" w:rsidRDefault="00C85CB3" w:rsidP="000F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CB3" w:rsidRDefault="00C85CB3" w:rsidP="000F7459">
      <w:pPr>
        <w:spacing w:after="0" w:line="240" w:lineRule="auto"/>
      </w:pPr>
      <w:r>
        <w:separator/>
      </w:r>
    </w:p>
  </w:footnote>
  <w:footnote w:type="continuationSeparator" w:id="0">
    <w:p w:rsidR="00C85CB3" w:rsidRDefault="00C85CB3" w:rsidP="000F7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BAB"/>
    <w:multiLevelType w:val="multilevel"/>
    <w:tmpl w:val="0EF41B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13398E"/>
    <w:multiLevelType w:val="multilevel"/>
    <w:tmpl w:val="891EAC5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0D2339F2"/>
    <w:multiLevelType w:val="hybridMultilevel"/>
    <w:tmpl w:val="6CC8A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84C81"/>
    <w:multiLevelType w:val="hybridMultilevel"/>
    <w:tmpl w:val="607E54B4"/>
    <w:lvl w:ilvl="0" w:tplc="C40EC34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039CA"/>
    <w:multiLevelType w:val="multilevel"/>
    <w:tmpl w:val="58F62E8E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61A4633"/>
    <w:multiLevelType w:val="multilevel"/>
    <w:tmpl w:val="C08EA83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6B5A21D6"/>
    <w:multiLevelType w:val="hybridMultilevel"/>
    <w:tmpl w:val="034615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B5290C"/>
    <w:multiLevelType w:val="multilevel"/>
    <w:tmpl w:val="682822D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78"/>
    <w:rsid w:val="00007480"/>
    <w:rsid w:val="00010CD7"/>
    <w:rsid w:val="00015596"/>
    <w:rsid w:val="000710D9"/>
    <w:rsid w:val="000729CB"/>
    <w:rsid w:val="000C47E2"/>
    <w:rsid w:val="000F7459"/>
    <w:rsid w:val="00153515"/>
    <w:rsid w:val="00171646"/>
    <w:rsid w:val="00184B13"/>
    <w:rsid w:val="00194E03"/>
    <w:rsid w:val="001E66EE"/>
    <w:rsid w:val="0027463E"/>
    <w:rsid w:val="002E68FD"/>
    <w:rsid w:val="002E7C19"/>
    <w:rsid w:val="003345DC"/>
    <w:rsid w:val="00340605"/>
    <w:rsid w:val="0036498A"/>
    <w:rsid w:val="00405F2A"/>
    <w:rsid w:val="00414696"/>
    <w:rsid w:val="00453FC6"/>
    <w:rsid w:val="004601D8"/>
    <w:rsid w:val="0046299B"/>
    <w:rsid w:val="004F4E9A"/>
    <w:rsid w:val="005404F3"/>
    <w:rsid w:val="00540D30"/>
    <w:rsid w:val="00544623"/>
    <w:rsid w:val="005D3F16"/>
    <w:rsid w:val="005F2011"/>
    <w:rsid w:val="00623445"/>
    <w:rsid w:val="00640E78"/>
    <w:rsid w:val="00671EBA"/>
    <w:rsid w:val="006B47C0"/>
    <w:rsid w:val="006C6431"/>
    <w:rsid w:val="006F7D63"/>
    <w:rsid w:val="00701A4C"/>
    <w:rsid w:val="00763CBE"/>
    <w:rsid w:val="00765A36"/>
    <w:rsid w:val="00773662"/>
    <w:rsid w:val="007C5A12"/>
    <w:rsid w:val="007E3D46"/>
    <w:rsid w:val="007F6DF6"/>
    <w:rsid w:val="00843AB6"/>
    <w:rsid w:val="008539F4"/>
    <w:rsid w:val="0087171F"/>
    <w:rsid w:val="00883E2A"/>
    <w:rsid w:val="00891C27"/>
    <w:rsid w:val="008A663A"/>
    <w:rsid w:val="008C4B10"/>
    <w:rsid w:val="008D6C71"/>
    <w:rsid w:val="00907D0C"/>
    <w:rsid w:val="00912F88"/>
    <w:rsid w:val="009A128E"/>
    <w:rsid w:val="009E04F9"/>
    <w:rsid w:val="009E0728"/>
    <w:rsid w:val="009F7931"/>
    <w:rsid w:val="00A20BCE"/>
    <w:rsid w:val="00A3672C"/>
    <w:rsid w:val="00A44598"/>
    <w:rsid w:val="00A5731F"/>
    <w:rsid w:val="00A77B1D"/>
    <w:rsid w:val="00AD4186"/>
    <w:rsid w:val="00B04825"/>
    <w:rsid w:val="00B27F2C"/>
    <w:rsid w:val="00B34A85"/>
    <w:rsid w:val="00B8521F"/>
    <w:rsid w:val="00BB55E1"/>
    <w:rsid w:val="00BE1E9A"/>
    <w:rsid w:val="00BE4760"/>
    <w:rsid w:val="00BF1BB3"/>
    <w:rsid w:val="00BF2F8A"/>
    <w:rsid w:val="00C61CB6"/>
    <w:rsid w:val="00C85CB3"/>
    <w:rsid w:val="00C87E4A"/>
    <w:rsid w:val="00CB2ABF"/>
    <w:rsid w:val="00CF5A98"/>
    <w:rsid w:val="00D045C1"/>
    <w:rsid w:val="00D2120E"/>
    <w:rsid w:val="00D66E12"/>
    <w:rsid w:val="00D7061B"/>
    <w:rsid w:val="00DF1029"/>
    <w:rsid w:val="00E24AAC"/>
    <w:rsid w:val="00F42E39"/>
    <w:rsid w:val="00F43909"/>
    <w:rsid w:val="00F519FB"/>
    <w:rsid w:val="00F56BA5"/>
    <w:rsid w:val="00F93571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1ABBC-0BCB-4847-8633-32A2C14D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571"/>
    <w:pPr>
      <w:ind w:left="720"/>
      <w:contextualSpacing/>
    </w:pPr>
  </w:style>
  <w:style w:type="paragraph" w:customStyle="1" w:styleId="Akapitzlist1">
    <w:name w:val="Akapit z listą1"/>
    <w:basedOn w:val="Normalny"/>
    <w:rsid w:val="00DF1029"/>
    <w:pPr>
      <w:suppressAutoHyphens/>
      <w:autoSpaceDN w:val="0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852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459"/>
  </w:style>
  <w:style w:type="paragraph" w:styleId="Stopka">
    <w:name w:val="footer"/>
    <w:basedOn w:val="Normalny"/>
    <w:link w:val="StopkaZnak"/>
    <w:uiPriority w:val="99"/>
    <w:unhideWhenUsed/>
    <w:rsid w:val="000F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459"/>
  </w:style>
  <w:style w:type="paragraph" w:styleId="Tekstdymka">
    <w:name w:val="Balloon Text"/>
    <w:basedOn w:val="Normalny"/>
    <w:link w:val="TekstdymkaZnak"/>
    <w:uiPriority w:val="99"/>
    <w:semiHidden/>
    <w:unhideWhenUsed/>
    <w:rsid w:val="000F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E4850-9E5C-4A0A-A356-15280E70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5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7</dc:creator>
  <cp:lastModifiedBy>Adrian</cp:lastModifiedBy>
  <cp:revision>27</cp:revision>
  <cp:lastPrinted>2018-11-15T12:16:00Z</cp:lastPrinted>
  <dcterms:created xsi:type="dcterms:W3CDTF">2017-05-18T13:04:00Z</dcterms:created>
  <dcterms:modified xsi:type="dcterms:W3CDTF">2020-11-26T09:49:00Z</dcterms:modified>
</cp:coreProperties>
</file>