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F1" w:rsidRPr="00520DAE" w:rsidRDefault="00EB7301" w:rsidP="00EB7301">
      <w:pPr>
        <w:tabs>
          <w:tab w:val="left" w:pos="3791"/>
          <w:tab w:val="right" w:pos="9072"/>
        </w:tabs>
        <w:autoSpaceDE w:val="0"/>
        <w:autoSpaceDN w:val="0"/>
        <w:adjustRightInd w:val="0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ab/>
      </w:r>
      <w:r>
        <w:rPr>
          <w:rFonts w:ascii="Cambria" w:hAnsi="Cambria" w:cs="Arial"/>
          <w:color w:val="000000"/>
          <w:sz w:val="20"/>
          <w:szCs w:val="20"/>
        </w:rPr>
        <w:tab/>
      </w:r>
      <w:r w:rsidR="00BE0412">
        <w:rPr>
          <w:rFonts w:ascii="Cambria" w:hAnsi="Cambria" w:cs="Arial"/>
          <w:color w:val="000000"/>
          <w:sz w:val="20"/>
          <w:szCs w:val="20"/>
        </w:rPr>
        <w:t>Złota,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 xml:space="preserve"> dnia</w:t>
      </w:r>
      <w:r w:rsidR="007D07E2">
        <w:rPr>
          <w:rFonts w:ascii="Cambria" w:hAnsi="Cambria" w:cs="Arial"/>
          <w:color w:val="000000"/>
          <w:sz w:val="20"/>
          <w:szCs w:val="20"/>
        </w:rPr>
        <w:t xml:space="preserve"> 27</w:t>
      </w:r>
      <w:r w:rsidR="00BE0412">
        <w:rPr>
          <w:rFonts w:ascii="Cambria" w:hAnsi="Cambria" w:cs="Arial"/>
          <w:color w:val="000000"/>
          <w:sz w:val="20"/>
          <w:szCs w:val="20"/>
        </w:rPr>
        <w:t>.03</w:t>
      </w:r>
      <w:r w:rsidR="00A643E1">
        <w:rPr>
          <w:rFonts w:ascii="Cambria" w:hAnsi="Cambria" w:cs="Arial"/>
          <w:color w:val="000000"/>
          <w:sz w:val="20"/>
          <w:szCs w:val="20"/>
        </w:rPr>
        <w:t>.</w:t>
      </w:r>
      <w:r w:rsidR="00DA7273">
        <w:rPr>
          <w:rFonts w:ascii="Cambria" w:hAnsi="Cambria" w:cs="Arial"/>
          <w:color w:val="000000"/>
          <w:sz w:val="20"/>
          <w:szCs w:val="20"/>
        </w:rPr>
        <w:t>20</w:t>
      </w:r>
      <w:r w:rsidR="00965DE1">
        <w:rPr>
          <w:rFonts w:ascii="Cambria" w:hAnsi="Cambria" w:cs="Arial"/>
          <w:color w:val="000000"/>
          <w:sz w:val="20"/>
          <w:szCs w:val="20"/>
        </w:rPr>
        <w:t>20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r.</w:t>
      </w:r>
    </w:p>
    <w:p w:rsidR="008703B0" w:rsidRPr="00520DAE" w:rsidRDefault="008703B0" w:rsidP="008703B0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8703B0" w:rsidRPr="00520DAE" w:rsidRDefault="008703B0" w:rsidP="008703B0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:rsidR="008703B0" w:rsidRPr="004B74C2" w:rsidRDefault="008703B0" w:rsidP="008703B0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B74C2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:rsidR="008703B0" w:rsidRDefault="008703B0" w:rsidP="008703B0">
      <w:pPr>
        <w:pStyle w:val="Bezodstpw"/>
        <w:shd w:val="clear" w:color="auto" w:fill="BFBFBF" w:themeFill="background1" w:themeFillShade="BF"/>
        <w:jc w:val="center"/>
        <w:rPr>
          <w:rFonts w:ascii="Cambria" w:hAnsi="Cambria" w:cs="Tahoma"/>
          <w:b/>
          <w:bCs/>
          <w:iCs/>
          <w:sz w:val="24"/>
          <w:szCs w:val="24"/>
        </w:rPr>
      </w:pPr>
    </w:p>
    <w:p w:rsidR="008703B0" w:rsidRPr="00BE0412" w:rsidRDefault="008703B0" w:rsidP="008703B0">
      <w:pPr>
        <w:shd w:val="clear" w:color="auto" w:fill="BFBFBF"/>
        <w:spacing w:after="0"/>
        <w:jc w:val="center"/>
        <w:rPr>
          <w:rFonts w:ascii="Cambria" w:eastAsia="Calibri" w:hAnsi="Cambria"/>
          <w:b/>
          <w:sz w:val="20"/>
          <w:szCs w:val="20"/>
        </w:rPr>
      </w:pPr>
      <w:r w:rsidRPr="00257875">
        <w:rPr>
          <w:rFonts w:ascii="Cambria" w:hAnsi="Cambria" w:cs="Tahoma"/>
          <w:b/>
          <w:sz w:val="20"/>
          <w:szCs w:val="20"/>
        </w:rPr>
        <w:t>„</w:t>
      </w:r>
      <w:bookmarkStart w:id="0" w:name="_Hlk508890835"/>
      <w:bookmarkStart w:id="1" w:name="_Hlk508891479"/>
      <w:bookmarkStart w:id="2" w:name="_Hlk496099905"/>
      <w:bookmarkStart w:id="3" w:name="_Hlk511128119"/>
      <w:r w:rsidRPr="00BE0412">
        <w:rPr>
          <w:rFonts w:ascii="Cambria" w:eastAsia="Calibri" w:hAnsi="Cambria"/>
          <w:b/>
          <w:sz w:val="20"/>
          <w:szCs w:val="20"/>
        </w:rPr>
        <w:t xml:space="preserve">Dostawa z </w:t>
      </w:r>
      <w:r w:rsidRPr="00BE0412">
        <w:rPr>
          <w:rFonts w:ascii="Cambria" w:eastAsia="Calibri" w:hAnsi="Cambria"/>
          <w:b/>
          <w:bCs/>
          <w:sz w:val="20"/>
          <w:szCs w:val="20"/>
        </w:rPr>
        <w:t xml:space="preserve">montażem </w:t>
      </w:r>
      <w:r w:rsidRPr="00BE0412">
        <w:rPr>
          <w:rFonts w:ascii="Cambria" w:eastAsia="Calibri" w:hAnsi="Cambria"/>
          <w:b/>
          <w:sz w:val="20"/>
          <w:szCs w:val="20"/>
        </w:rPr>
        <w:t xml:space="preserve">kolektorów słonecznych na terenie </w:t>
      </w:r>
      <w:bookmarkEnd w:id="0"/>
      <w:bookmarkEnd w:id="1"/>
      <w:bookmarkEnd w:id="2"/>
      <w:bookmarkEnd w:id="3"/>
      <w:r w:rsidRPr="00BE0412">
        <w:rPr>
          <w:rFonts w:ascii="Cambria" w:eastAsia="Calibri" w:hAnsi="Cambria"/>
          <w:b/>
          <w:sz w:val="20"/>
          <w:szCs w:val="20"/>
        </w:rPr>
        <w:t>Gminy Złota</w:t>
      </w:r>
      <w:r w:rsidRPr="00257875">
        <w:rPr>
          <w:rFonts w:ascii="Cambria" w:hAnsi="Cambria" w:cs="Tahoma"/>
          <w:b/>
          <w:sz w:val="20"/>
          <w:szCs w:val="20"/>
        </w:rPr>
        <w:t>”</w:t>
      </w:r>
    </w:p>
    <w:p w:rsidR="008703B0" w:rsidRDefault="008703B0" w:rsidP="008703B0">
      <w:pPr>
        <w:pStyle w:val="Bezodstpw"/>
        <w:jc w:val="both"/>
        <w:rPr>
          <w:rFonts w:ascii="Cambria" w:hAnsi="Cambria" w:cs="Tahoma"/>
          <w:b/>
          <w:sz w:val="20"/>
          <w:szCs w:val="20"/>
          <w:lang w:eastAsia="ar-SA"/>
        </w:rPr>
      </w:pPr>
    </w:p>
    <w:p w:rsidR="008703B0" w:rsidRDefault="008703B0" w:rsidP="008703B0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520DAE">
        <w:rPr>
          <w:rFonts w:ascii="Cambria" w:hAnsi="Cambria"/>
          <w:sz w:val="20"/>
          <w:szCs w:val="20"/>
        </w:rPr>
        <w:t xml:space="preserve">Zamawiający działając na podstawie art. 38 ust. </w:t>
      </w:r>
      <w:r>
        <w:rPr>
          <w:rFonts w:ascii="Cambria" w:hAnsi="Cambria"/>
          <w:sz w:val="20"/>
          <w:szCs w:val="20"/>
        </w:rPr>
        <w:t xml:space="preserve"> 2</w:t>
      </w:r>
      <w:r w:rsidR="000C2C05">
        <w:rPr>
          <w:rFonts w:ascii="Cambria" w:hAnsi="Cambria"/>
          <w:sz w:val="20"/>
          <w:szCs w:val="20"/>
        </w:rPr>
        <w:t>, 4a i 4</w:t>
      </w:r>
      <w:r>
        <w:rPr>
          <w:rFonts w:ascii="Cambria" w:hAnsi="Cambria"/>
          <w:sz w:val="20"/>
          <w:szCs w:val="20"/>
        </w:rPr>
        <w:t xml:space="preserve"> </w:t>
      </w:r>
      <w:r w:rsidRPr="00520DAE">
        <w:rPr>
          <w:rFonts w:ascii="Cambria" w:hAnsi="Cambria"/>
          <w:sz w:val="20"/>
          <w:szCs w:val="20"/>
        </w:rPr>
        <w:t>ustawy z dnia 29 stycznia 2004r. Prawo zamówień publicznych (</w:t>
      </w:r>
      <w:r w:rsidRPr="00520DAE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>
        <w:rPr>
          <w:rStyle w:val="Pogrubienie"/>
          <w:rFonts w:ascii="Cambria" w:hAnsi="Cambria" w:cs="Arial"/>
          <w:b w:val="0"/>
          <w:sz w:val="20"/>
          <w:szCs w:val="20"/>
        </w:rPr>
        <w:t>9</w:t>
      </w:r>
      <w:r w:rsidRPr="00520DAE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>
        <w:rPr>
          <w:rStyle w:val="Pogrubienie"/>
          <w:rFonts w:ascii="Cambria" w:hAnsi="Cambria" w:cs="Arial"/>
          <w:b w:val="0"/>
          <w:sz w:val="20"/>
          <w:szCs w:val="20"/>
        </w:rPr>
        <w:t>1843</w:t>
      </w:r>
      <w:r w:rsidRPr="00520DAE">
        <w:rPr>
          <w:rFonts w:ascii="Cambria" w:hAnsi="Cambria"/>
          <w:sz w:val="20"/>
          <w:szCs w:val="20"/>
        </w:rPr>
        <w:t xml:space="preserve"> – dalej ustawy)</w:t>
      </w:r>
      <w:r>
        <w:rPr>
          <w:rFonts w:ascii="Cambria" w:hAnsi="Cambria"/>
          <w:sz w:val="20"/>
          <w:szCs w:val="20"/>
        </w:rPr>
        <w:t xml:space="preserve"> udziela odpowiedzi na zadane pytania</w:t>
      </w:r>
      <w:r w:rsidR="000C2C05">
        <w:rPr>
          <w:rFonts w:ascii="Cambria" w:hAnsi="Cambria"/>
          <w:sz w:val="20"/>
          <w:szCs w:val="20"/>
        </w:rPr>
        <w:t xml:space="preserve"> oraz modyfikuje treść SIWZ</w:t>
      </w:r>
      <w:r>
        <w:rPr>
          <w:rFonts w:ascii="Cambria" w:hAnsi="Cambria"/>
          <w:sz w:val="20"/>
          <w:szCs w:val="20"/>
        </w:rPr>
        <w:t>:</w:t>
      </w:r>
    </w:p>
    <w:p w:rsidR="008703B0" w:rsidRDefault="008703B0" w:rsidP="008703B0">
      <w:pPr>
        <w:pStyle w:val="Tekstpodstawowy"/>
        <w:tabs>
          <w:tab w:val="left" w:pos="567"/>
        </w:tabs>
        <w:spacing w:after="0"/>
        <w:jc w:val="both"/>
        <w:rPr>
          <w:rFonts w:ascii="Cambria" w:hAnsi="Cambria" w:cs="Arial"/>
          <w:b/>
          <w:sz w:val="20"/>
        </w:rPr>
      </w:pP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Pytanie nr 1:</w:t>
      </w:r>
    </w:p>
    <w:p w:rsidR="008703B0" w:rsidRPr="00AD52B0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sz w:val="20"/>
          <w:szCs w:val="20"/>
          <w:lang w:bidi="pl-PL"/>
        </w:rPr>
      </w:pPr>
      <w:r w:rsidRPr="00AD52B0">
        <w:rPr>
          <w:rFonts w:ascii="Cambria" w:hAnsi="Cambria" w:cs="Tahoma"/>
          <w:bCs/>
          <w:sz w:val="20"/>
          <w:szCs w:val="20"/>
          <w:lang w:bidi="pl-PL"/>
        </w:rPr>
        <w:t xml:space="preserve">Zamawiający w opisie przedmiotu określił parametr dla kolektorów płaskich </w:t>
      </w:r>
      <w:r w:rsidRPr="00AD52B0">
        <w:rPr>
          <w:rFonts w:ascii="Cambria" w:hAnsi="Cambria" w:cs="Tahoma"/>
          <w:bCs/>
          <w:i/>
          <w:iCs/>
          <w:sz w:val="20"/>
          <w:szCs w:val="20"/>
          <w:lang w:bidi="pl-PL"/>
        </w:rPr>
        <w:t>minimalna powierzchnia brutto kolektorów 2,5 m</w:t>
      </w:r>
      <w:r w:rsidRPr="00AD52B0">
        <w:rPr>
          <w:rFonts w:ascii="Cambria" w:hAnsi="Cambria" w:cs="Tahoma"/>
          <w:bCs/>
          <w:i/>
          <w:iCs/>
          <w:sz w:val="20"/>
          <w:szCs w:val="20"/>
          <w:vertAlign w:val="superscript"/>
          <w:lang w:bidi="pl-PL"/>
        </w:rPr>
        <w:t>2</w:t>
      </w:r>
      <w:r w:rsidRPr="00AD52B0">
        <w:rPr>
          <w:rFonts w:ascii="Cambria" w:hAnsi="Cambria" w:cs="Tahoma"/>
          <w:bCs/>
          <w:i/>
          <w:iCs/>
          <w:sz w:val="20"/>
          <w:szCs w:val="20"/>
          <w:lang w:bidi="pl-PL"/>
        </w:rPr>
        <w:t>.</w:t>
      </w:r>
      <w:r w:rsidRPr="00AD52B0">
        <w:rPr>
          <w:rFonts w:ascii="Cambria" w:hAnsi="Cambria" w:cs="Tahoma"/>
          <w:bCs/>
          <w:sz w:val="20"/>
          <w:szCs w:val="20"/>
          <w:lang w:bidi="pl-PL"/>
        </w:rPr>
        <w:t xml:space="preserve"> Taki wymóg nie posiada żadnego uzasadnienia technicznego, szczególnie jeżeli Zamawiający określił minimalną moc urządzenia jakiej wymaga, a ta zawsze jest uzależniona od powierzchni kolektora. Na rynku dostępne są kolektory spełniające wszystkie wymagania minimalne i jednocześnie posiadające mniejszą powierzchnię niż minimalna wymagana przez Zmawiającego, co świadczy o wysokiej wydajności takich kolektorów. Wobec powyższego Zamawiający ograniczając parametr powierzchni całkowitej od dołu, ogranicza możliwość zastosowana lepszych - sprawniejszych urządzeń. Takie działanie Zamawiającego prowadzi do ograniczenia uczciwej konkurencji oraz z racji korzystania ze środków publicznych jest działaniem na szkodę interesu społecznego.</w:t>
      </w:r>
    </w:p>
    <w:p w:rsidR="008703B0" w:rsidRPr="00AD52B0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sz w:val="20"/>
          <w:szCs w:val="20"/>
          <w:lang w:bidi="pl-PL"/>
        </w:rPr>
      </w:pPr>
      <w:r w:rsidRPr="00AD52B0">
        <w:rPr>
          <w:rFonts w:ascii="Cambria" w:hAnsi="Cambria" w:cs="Tahoma"/>
          <w:bCs/>
          <w:sz w:val="20"/>
          <w:szCs w:val="20"/>
          <w:lang w:bidi="pl-PL"/>
        </w:rPr>
        <w:t>Z uwagi na powyższe wnosimy o wykreślenie parametru minimalnej powierzchni brutto, pod warunkiem spełnienia pozostałych parametrów minimalnych.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5279BE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Zamawiający określił minimalną powierzchnię brutto ponieważ, następstwem instalowania kolektorów o powierzchni przekraczającej możliwość odbioru ciepła przez pojemność podgrzewaczy wówczas dochodzi do przegrzania się instalacji solarnej co może nieść za sobą skutek zapowietrzenia się instalacji i awarii. Na rynku istnieje wiele produktów spełniających wymogi dokumentacji projektowej, w związku z powyższym Zamawiający pozostawia wymóg maksymalnej powierzchni bez zmian.</w:t>
      </w:r>
      <w:r w:rsidR="008101AA">
        <w:rPr>
          <w:rFonts w:ascii="Cambria" w:hAnsi="Cambria" w:cs="Tahoma"/>
          <w:b/>
          <w:bCs/>
          <w:sz w:val="20"/>
          <w:szCs w:val="20"/>
        </w:rPr>
        <w:t xml:space="preserve"> </w:t>
      </w:r>
    </w:p>
    <w:p w:rsidR="008703B0" w:rsidRPr="001E0C3D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sz w:val="20"/>
          <w:szCs w:val="20"/>
        </w:rPr>
      </w:pP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Pytanie nr 2:</w:t>
      </w:r>
    </w:p>
    <w:p w:rsidR="008703B0" w:rsidRPr="00AD52B0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sz w:val="20"/>
          <w:szCs w:val="20"/>
        </w:rPr>
      </w:pPr>
      <w:r w:rsidRPr="00AD52B0">
        <w:rPr>
          <w:rFonts w:ascii="Cambria" w:hAnsi="Cambria" w:cs="Tahoma"/>
          <w:bCs/>
          <w:sz w:val="20"/>
          <w:szCs w:val="20"/>
        </w:rPr>
        <w:t>Zwracamy uwagę, że parametr minimalnej grubości izolacji jest parametrem zupełnie, nieuzasadnionym z punktu widzenia obiektywnych potrzeb Zamawiającego. Ponieważ zostały określone parametry strat ciepła w kolektorze w postaci współczynników strat a1 i a2, na których wartość bezpośrednio przekłada się grubości i jakość izolacji, gdyż temu one służą. Współczynniki strat są wyznaczane zgodnie z wymogami normy dla produktu, który posiada określoną konstrukcję, a w tym grubość i rodzaj izolacji.</w:t>
      </w:r>
    </w:p>
    <w:p w:rsidR="008703B0" w:rsidRPr="00AD52B0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sz w:val="20"/>
          <w:szCs w:val="20"/>
        </w:rPr>
      </w:pPr>
      <w:r w:rsidRPr="00AD52B0">
        <w:rPr>
          <w:rFonts w:ascii="Cambria" w:hAnsi="Cambria" w:cs="Tahoma"/>
          <w:bCs/>
          <w:sz w:val="20"/>
          <w:szCs w:val="20"/>
        </w:rPr>
        <w:t>Prosimy o wykreślenie wymagania, aby izolacja w kolektorze posiadała grubość mini. 50 mm, jako nieadekwatnego do przedmiotu zamówienia, w świetle innych wymaganych parametrów, takich jak współczynniki strat a1 i a2.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Zamawiający oczekuje kolektorów posiadających jak najwyższe parametrach techniczne oraz wykonanych z możliwie z najlepszych materiałów, w związku z powyższym, wymagana izolacja dolna kolektora pozostaje na poziomie minimum 50mm.</w:t>
      </w:r>
      <w:r w:rsidR="008101AA">
        <w:rPr>
          <w:rFonts w:ascii="Cambria" w:hAnsi="Cambria" w:cs="Tahoma"/>
          <w:b/>
          <w:bCs/>
          <w:sz w:val="20"/>
          <w:szCs w:val="20"/>
        </w:rPr>
        <w:t xml:space="preserve"> 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Pytanie nr 3:</w:t>
      </w:r>
    </w:p>
    <w:p w:rsidR="008703B0" w:rsidRPr="00524BF6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sz w:val="20"/>
          <w:szCs w:val="20"/>
          <w:lang w:bidi="pl-PL"/>
        </w:rPr>
      </w:pPr>
      <w:r w:rsidRPr="00524BF6">
        <w:rPr>
          <w:rFonts w:ascii="Cambria" w:hAnsi="Cambria" w:cs="Tahoma"/>
          <w:bCs/>
          <w:sz w:val="20"/>
          <w:szCs w:val="20"/>
          <w:lang w:bidi="pl-PL"/>
        </w:rPr>
        <w:t xml:space="preserve">Zamawiający w opisie przedmiotu zamówienia określił, aby kolektor słoneczny posiadał: układ hydrauliczny meander lub harfę podwójną, nie dopuszczając do zastosowania najpowszechniej </w:t>
      </w:r>
      <w:r w:rsidRPr="00524BF6">
        <w:rPr>
          <w:rFonts w:ascii="Cambria" w:hAnsi="Cambria" w:cs="Tahoma"/>
          <w:bCs/>
          <w:sz w:val="20"/>
          <w:szCs w:val="20"/>
          <w:lang w:bidi="pl-PL"/>
        </w:rPr>
        <w:lastRenderedPageBreak/>
        <w:t>stosowanego rozwiązania jakim jest układ harfy pojedynczej. Pragniemy zwrócić uwagę, że kolektory o budowie harfy podwójnej są zdecydowanie gorszym rozwiązaniem niż proponowany przez nas kolektor o budowie harfy pojedynczej, chociażby w następujących aspektach:</w:t>
      </w:r>
    </w:p>
    <w:p w:rsidR="008703B0" w:rsidRPr="00524BF6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sz w:val="20"/>
          <w:szCs w:val="20"/>
          <w:lang w:bidi="pl-PL"/>
        </w:rPr>
      </w:pPr>
      <w:r w:rsidRPr="00524BF6">
        <w:rPr>
          <w:rFonts w:ascii="Cambria" w:hAnsi="Cambria" w:cs="Tahoma"/>
          <w:bCs/>
          <w:sz w:val="20"/>
          <w:szCs w:val="20"/>
          <w:lang w:bidi="pl-PL"/>
        </w:rPr>
        <w:t>Oporów przepływu- zdecydowanie najgorszym rozwiązaniem jest właśnie podwójna harfa, albowiem po pierwsze wymaga podłączenia szeregowego, ale przy podłączeniu kolektorów (już 2 szt. ) czterokrotnie zwiększa opory. Zmniejszenie przepływu wpływa na wzrost temperatury i zmniejsza efektywność odbioru energii słonecznej.</w:t>
      </w:r>
    </w:p>
    <w:p w:rsidR="008703B0" w:rsidRPr="00524BF6" w:rsidRDefault="008703B0" w:rsidP="008703B0">
      <w:pPr>
        <w:pStyle w:val="Akapitzlist"/>
        <w:numPr>
          <w:ilvl w:val="0"/>
          <w:numId w:val="36"/>
        </w:numPr>
        <w:spacing w:after="0"/>
        <w:ind w:left="0"/>
        <w:jc w:val="both"/>
        <w:rPr>
          <w:rFonts w:ascii="Cambria" w:hAnsi="Cambria" w:cs="Tahoma"/>
          <w:bCs/>
          <w:sz w:val="20"/>
          <w:szCs w:val="20"/>
          <w:lang w:bidi="pl-PL"/>
        </w:rPr>
      </w:pPr>
      <w:r w:rsidRPr="00524BF6">
        <w:rPr>
          <w:rFonts w:ascii="Cambria" w:hAnsi="Cambria" w:cs="Tahoma"/>
          <w:bCs/>
          <w:sz w:val="20"/>
          <w:szCs w:val="20"/>
          <w:lang w:bidi="pl-PL"/>
        </w:rPr>
        <w:t>Odbioru ciepła z płyty absorbera -w przypadku podwójnej harfy istnieje zwiększone ryzyko zablokowania przepływu w części absorbera przez powietrze.</w:t>
      </w:r>
    </w:p>
    <w:p w:rsidR="008703B0" w:rsidRPr="00524BF6" w:rsidRDefault="008703B0" w:rsidP="008703B0">
      <w:pPr>
        <w:numPr>
          <w:ilvl w:val="0"/>
          <w:numId w:val="36"/>
        </w:numPr>
        <w:suppressAutoHyphens w:val="0"/>
        <w:spacing w:after="0"/>
        <w:jc w:val="both"/>
        <w:rPr>
          <w:rFonts w:ascii="Cambria" w:hAnsi="Cambria" w:cs="Tahoma"/>
          <w:bCs/>
          <w:sz w:val="20"/>
          <w:szCs w:val="20"/>
          <w:lang w:bidi="pl-PL"/>
        </w:rPr>
      </w:pPr>
      <w:r w:rsidRPr="00524BF6">
        <w:rPr>
          <w:rFonts w:ascii="Cambria" w:hAnsi="Cambria" w:cs="Tahoma"/>
          <w:bCs/>
          <w:sz w:val="20"/>
          <w:szCs w:val="20"/>
          <w:lang w:bidi="pl-PL"/>
        </w:rPr>
        <w:t>Zdolność opróżniania w sytuacji braku energii -harfa podwójna w kolektorze wyposażonych wyłącznie w króćce górne powoduje, iż usunięcie cieczy w przypadku sytuacji zatrzymania cyrkulacji w instalacji jest praktycznie niemożliwe.</w:t>
      </w:r>
    </w:p>
    <w:p w:rsidR="008703B0" w:rsidRPr="00524BF6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sz w:val="20"/>
          <w:szCs w:val="20"/>
          <w:lang w:bidi="pl-PL"/>
        </w:rPr>
      </w:pPr>
      <w:r w:rsidRPr="00524BF6">
        <w:rPr>
          <w:rFonts w:ascii="Cambria" w:hAnsi="Cambria" w:cs="Tahoma"/>
          <w:bCs/>
          <w:sz w:val="20"/>
          <w:szCs w:val="20"/>
          <w:lang w:bidi="pl-PL"/>
        </w:rPr>
        <w:t>Jednocześnie zwracamy uwagę, iż z tych przyczyn zdecydowana mniejszość oferowanych kolektorów (mniej niż 10% ) to kolektory z rozwiązaniem harfy podwójnej.</w:t>
      </w:r>
    </w:p>
    <w:p w:rsidR="008703B0" w:rsidRPr="00524BF6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sz w:val="20"/>
          <w:szCs w:val="20"/>
          <w:lang w:bidi="pl-PL"/>
        </w:rPr>
      </w:pPr>
      <w:r w:rsidRPr="00524BF6">
        <w:rPr>
          <w:rFonts w:ascii="Cambria" w:hAnsi="Cambria" w:cs="Tahoma"/>
          <w:bCs/>
          <w:sz w:val="20"/>
          <w:szCs w:val="20"/>
          <w:lang w:bidi="pl-PL"/>
        </w:rPr>
        <w:t>W związku z powyższym wnosimy o dopuszczenie do udziału w niniejszym postępowaniu kolektorów o układzie hydraulicznym harfy pojedynczej.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Zamawiający oczekuje kolektorów posiadających jak najwyższe parametrach techniczne oraz wykonanych z możliwie z najlepszych materiałów, w związku z powyższym, wymagana aby rury przyspawane laserowo do absorbera były ułożone w sposób podwójnej harfy lub meandra. 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Pytanie nr 4:</w:t>
      </w:r>
    </w:p>
    <w:p w:rsidR="008703B0" w:rsidRPr="00A87736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sz w:val="20"/>
          <w:szCs w:val="20"/>
          <w:lang w:bidi="pl-PL"/>
        </w:rPr>
      </w:pPr>
      <w:r w:rsidRPr="00A87736">
        <w:rPr>
          <w:rFonts w:ascii="Cambria" w:hAnsi="Cambria" w:cs="Tahoma"/>
          <w:bCs/>
          <w:sz w:val="20"/>
          <w:szCs w:val="20"/>
          <w:lang w:bidi="pl-PL"/>
        </w:rPr>
        <w:t>W dokumentacji technicznej podgrzewacza ciepłej wody projektant dokonuje opisu:</w:t>
      </w:r>
    </w:p>
    <w:p w:rsidR="008703B0" w:rsidRPr="00A87736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i/>
          <w:iCs/>
          <w:sz w:val="20"/>
          <w:szCs w:val="20"/>
          <w:lang w:bidi="pl-PL"/>
        </w:rPr>
      </w:pPr>
      <w:r w:rsidRPr="00A87736">
        <w:rPr>
          <w:rFonts w:ascii="Cambria" w:hAnsi="Cambria" w:cs="Tahoma"/>
          <w:bCs/>
          <w:i/>
          <w:iCs/>
          <w:sz w:val="20"/>
          <w:szCs w:val="20"/>
          <w:lang w:bidi="pl-PL"/>
        </w:rPr>
        <w:t>Współczynnik przenikania ciepła izolacji zbiornika zbadany wg normy EN 12664:2001, przez akredytowane laboratorium, wynosi maximum 0,0205 W/</w:t>
      </w:r>
      <w:proofErr w:type="spellStart"/>
      <w:r w:rsidRPr="00A87736">
        <w:rPr>
          <w:rFonts w:ascii="Cambria" w:hAnsi="Cambria" w:cs="Tahoma"/>
          <w:bCs/>
          <w:i/>
          <w:iCs/>
          <w:sz w:val="20"/>
          <w:szCs w:val="20"/>
          <w:lang w:bidi="pl-PL"/>
        </w:rPr>
        <w:t>mK</w:t>
      </w:r>
      <w:proofErr w:type="spellEnd"/>
      <w:r w:rsidRPr="00A87736">
        <w:rPr>
          <w:rFonts w:ascii="Cambria" w:hAnsi="Cambria" w:cs="Tahoma"/>
          <w:bCs/>
          <w:i/>
          <w:iCs/>
          <w:sz w:val="20"/>
          <w:szCs w:val="20"/>
          <w:lang w:bidi="pl-PL"/>
        </w:rPr>
        <w:t xml:space="preserve"> przy AT =10 [°C], oraz maksymalnie 0,0228 W/</w:t>
      </w:r>
      <w:proofErr w:type="spellStart"/>
      <w:r w:rsidRPr="00A87736">
        <w:rPr>
          <w:rFonts w:ascii="Cambria" w:hAnsi="Cambria" w:cs="Tahoma"/>
          <w:bCs/>
          <w:i/>
          <w:iCs/>
          <w:sz w:val="20"/>
          <w:szCs w:val="20"/>
          <w:lang w:bidi="pl-PL"/>
        </w:rPr>
        <w:t>mK</w:t>
      </w:r>
      <w:proofErr w:type="spellEnd"/>
      <w:r w:rsidRPr="00A87736">
        <w:rPr>
          <w:rFonts w:ascii="Cambria" w:hAnsi="Cambria" w:cs="Tahoma"/>
          <w:bCs/>
          <w:i/>
          <w:iCs/>
          <w:sz w:val="20"/>
          <w:szCs w:val="20"/>
          <w:lang w:bidi="pl-PL"/>
        </w:rPr>
        <w:t xml:space="preserve"> przy AT =30[°C] lub klasa energetyczna A.</w:t>
      </w:r>
    </w:p>
    <w:p w:rsidR="008703B0" w:rsidRPr="00A87736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i/>
          <w:iCs/>
          <w:sz w:val="20"/>
          <w:szCs w:val="20"/>
          <w:lang w:bidi="pl-PL"/>
        </w:rPr>
      </w:pPr>
      <w:r w:rsidRPr="00A87736">
        <w:rPr>
          <w:rFonts w:ascii="Cambria" w:hAnsi="Cambria" w:cs="Tahoma"/>
          <w:bCs/>
          <w:i/>
          <w:iCs/>
          <w:sz w:val="20"/>
          <w:szCs w:val="20"/>
          <w:lang w:bidi="pl-PL"/>
        </w:rPr>
        <w:t>Wymagane parametry techniczne podgrzewacza c.w.u.:</w:t>
      </w:r>
    </w:p>
    <w:p w:rsidR="008703B0" w:rsidRPr="00A87736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i/>
          <w:iCs/>
          <w:sz w:val="20"/>
          <w:szCs w:val="20"/>
          <w:lang w:bidi="pl-PL"/>
        </w:rPr>
      </w:pPr>
      <w:r>
        <w:rPr>
          <w:rFonts w:ascii="Cambria" w:hAnsi="Cambria" w:cs="Tahoma"/>
          <w:bCs/>
          <w:i/>
          <w:iCs/>
          <w:sz w:val="20"/>
          <w:szCs w:val="20"/>
          <w:lang w:bidi="pl-PL"/>
        </w:rPr>
        <w:t xml:space="preserve">- </w:t>
      </w:r>
      <w:r w:rsidRPr="00A87736">
        <w:rPr>
          <w:rFonts w:ascii="Cambria" w:hAnsi="Cambria" w:cs="Tahoma"/>
          <w:bCs/>
          <w:i/>
          <w:iCs/>
          <w:sz w:val="20"/>
          <w:szCs w:val="20"/>
          <w:lang w:bidi="pl-PL"/>
        </w:rPr>
        <w:t>dopuszczalna temperatura po stronie solarnej: min. 150oC,</w:t>
      </w:r>
    </w:p>
    <w:p w:rsidR="008703B0" w:rsidRPr="00A87736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i/>
          <w:iCs/>
          <w:sz w:val="20"/>
          <w:szCs w:val="20"/>
          <w:lang w:bidi="pl-PL"/>
        </w:rPr>
      </w:pPr>
      <w:r>
        <w:rPr>
          <w:rFonts w:ascii="Cambria" w:hAnsi="Cambria" w:cs="Tahoma"/>
          <w:bCs/>
          <w:i/>
          <w:iCs/>
          <w:sz w:val="20"/>
          <w:szCs w:val="20"/>
          <w:lang w:bidi="pl-PL"/>
        </w:rPr>
        <w:t xml:space="preserve">- </w:t>
      </w:r>
      <w:r w:rsidRPr="00A87736">
        <w:rPr>
          <w:rFonts w:ascii="Cambria" w:hAnsi="Cambria" w:cs="Tahoma"/>
          <w:bCs/>
          <w:i/>
          <w:iCs/>
          <w:sz w:val="20"/>
          <w:szCs w:val="20"/>
          <w:lang w:bidi="pl-PL"/>
        </w:rPr>
        <w:t>dopuszczalna temperatura po stronie grzewczej: min. 110oC,</w:t>
      </w:r>
    </w:p>
    <w:p w:rsidR="008703B0" w:rsidRPr="00A87736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i/>
          <w:iCs/>
          <w:sz w:val="20"/>
          <w:szCs w:val="20"/>
          <w:lang w:bidi="pl-PL"/>
        </w:rPr>
      </w:pPr>
      <w:r>
        <w:rPr>
          <w:rFonts w:ascii="Cambria" w:hAnsi="Cambria" w:cs="Tahoma"/>
          <w:bCs/>
          <w:i/>
          <w:iCs/>
          <w:sz w:val="20"/>
          <w:szCs w:val="20"/>
          <w:lang w:bidi="pl-PL"/>
        </w:rPr>
        <w:t xml:space="preserve">- </w:t>
      </w:r>
      <w:r w:rsidRPr="00A87736">
        <w:rPr>
          <w:rFonts w:ascii="Cambria" w:hAnsi="Cambria" w:cs="Tahoma"/>
          <w:bCs/>
          <w:i/>
          <w:iCs/>
          <w:sz w:val="20"/>
          <w:szCs w:val="20"/>
          <w:lang w:bidi="pl-PL"/>
        </w:rPr>
        <w:t>dopuszczalna temperatura po stronie wody użytkowej: min. 95oC,</w:t>
      </w:r>
    </w:p>
    <w:p w:rsidR="008703B0" w:rsidRPr="00A87736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i/>
          <w:iCs/>
          <w:sz w:val="20"/>
          <w:szCs w:val="20"/>
          <w:lang w:bidi="pl-PL"/>
        </w:rPr>
      </w:pPr>
      <w:r>
        <w:rPr>
          <w:rFonts w:ascii="Cambria" w:hAnsi="Cambria" w:cs="Tahoma"/>
          <w:bCs/>
          <w:i/>
          <w:iCs/>
          <w:sz w:val="20"/>
          <w:szCs w:val="20"/>
          <w:lang w:bidi="pl-PL"/>
        </w:rPr>
        <w:t xml:space="preserve">- </w:t>
      </w:r>
      <w:r w:rsidRPr="00A87736">
        <w:rPr>
          <w:rFonts w:ascii="Cambria" w:hAnsi="Cambria" w:cs="Tahoma"/>
          <w:bCs/>
          <w:i/>
          <w:iCs/>
          <w:sz w:val="20"/>
          <w:szCs w:val="20"/>
          <w:lang w:bidi="pl-PL"/>
        </w:rPr>
        <w:t>dopuszczalne nadciśnienie robocze w obiegu solarnym: min. 10 bar,</w:t>
      </w:r>
    </w:p>
    <w:p w:rsidR="008703B0" w:rsidRPr="00A87736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i/>
          <w:iCs/>
          <w:sz w:val="20"/>
          <w:szCs w:val="20"/>
          <w:lang w:bidi="pl-PL"/>
        </w:rPr>
      </w:pPr>
      <w:r>
        <w:rPr>
          <w:rFonts w:ascii="Cambria" w:hAnsi="Cambria" w:cs="Tahoma"/>
          <w:bCs/>
          <w:i/>
          <w:iCs/>
          <w:sz w:val="20"/>
          <w:szCs w:val="20"/>
          <w:lang w:bidi="pl-PL"/>
        </w:rPr>
        <w:t xml:space="preserve">- </w:t>
      </w:r>
      <w:r w:rsidRPr="00A87736">
        <w:rPr>
          <w:rFonts w:ascii="Cambria" w:hAnsi="Cambria" w:cs="Tahoma"/>
          <w:bCs/>
          <w:i/>
          <w:iCs/>
          <w:sz w:val="20"/>
          <w:szCs w:val="20"/>
          <w:lang w:bidi="pl-PL"/>
        </w:rPr>
        <w:t>dopuszczalne nadciśnienie robocze po stronie wody grzewczej: min. 10 bar,</w:t>
      </w:r>
    </w:p>
    <w:p w:rsidR="008703B0" w:rsidRPr="00A87736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i/>
          <w:iCs/>
          <w:sz w:val="20"/>
          <w:szCs w:val="20"/>
          <w:lang w:bidi="pl-PL"/>
        </w:rPr>
      </w:pPr>
      <w:r>
        <w:rPr>
          <w:rFonts w:ascii="Cambria" w:hAnsi="Cambria" w:cs="Tahoma"/>
          <w:bCs/>
          <w:i/>
          <w:iCs/>
          <w:sz w:val="20"/>
          <w:szCs w:val="20"/>
          <w:lang w:bidi="pl-PL"/>
        </w:rPr>
        <w:t xml:space="preserve">- </w:t>
      </w:r>
      <w:r w:rsidRPr="00A87736">
        <w:rPr>
          <w:rFonts w:ascii="Cambria" w:hAnsi="Cambria" w:cs="Tahoma"/>
          <w:bCs/>
          <w:i/>
          <w:iCs/>
          <w:sz w:val="20"/>
          <w:szCs w:val="20"/>
          <w:lang w:bidi="pl-PL"/>
        </w:rPr>
        <w:t xml:space="preserve">dopuszczalne nadciśnienie robocze w obiegu </w:t>
      </w:r>
      <w:proofErr w:type="spellStart"/>
      <w:r w:rsidRPr="00A87736">
        <w:rPr>
          <w:rFonts w:ascii="Cambria" w:hAnsi="Cambria" w:cs="Tahoma"/>
          <w:bCs/>
          <w:i/>
          <w:iCs/>
          <w:sz w:val="20"/>
          <w:szCs w:val="20"/>
          <w:lang w:bidi="pl-PL"/>
        </w:rPr>
        <w:t>c.w.u</w:t>
      </w:r>
      <w:proofErr w:type="spellEnd"/>
      <w:r w:rsidRPr="00A87736">
        <w:rPr>
          <w:rFonts w:ascii="Cambria" w:hAnsi="Cambria" w:cs="Tahoma"/>
          <w:bCs/>
          <w:i/>
          <w:iCs/>
          <w:sz w:val="20"/>
          <w:szCs w:val="20"/>
          <w:lang w:bidi="pl-PL"/>
        </w:rPr>
        <w:t>: min. 10 bar”</w:t>
      </w:r>
    </w:p>
    <w:p w:rsidR="008703B0" w:rsidRPr="00A87736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sz w:val="20"/>
          <w:szCs w:val="20"/>
          <w:lang w:bidi="pl-PL"/>
        </w:rPr>
      </w:pPr>
      <w:r w:rsidRPr="00A87736">
        <w:rPr>
          <w:rFonts w:ascii="Cambria" w:hAnsi="Cambria" w:cs="Tahoma"/>
          <w:bCs/>
          <w:sz w:val="20"/>
          <w:szCs w:val="20"/>
          <w:lang w:bidi="pl-PL"/>
        </w:rPr>
        <w:t>Nie jasnym jest dlaczego projektant w ramach rozwiązań równoważnych stawia na równi „Współczynnik przenikania ciepła izolacji zbiornika zbadany wg normy PN-EN 12664:2001 lub równoważnej” z klasą energetyczną A podgrzewacza. Takie sformułowanie opisu wymagań, nie jest w stosunku do siebie w żadnym stopniu równoważne i jest manipulacją mającą na celu zachowanie pozorów dopuszczenia konkurencyjnych produktów. Spełnianie, nieznaczącego z punktu widzenia użytkownika parametru jakim jest współczynnik przewodzenia ciepła, charakterystycznego dla konkretnego materiału z którego wykonana została izolacja podgrzewacza, nie może być porównywane z klasą energetyczną podgrzewacza. Wykorzystując obecne zapisy można zamontować tańsze podgrzewacze klasy energetycznej B lub C.</w:t>
      </w:r>
    </w:p>
    <w:p w:rsidR="008703B0" w:rsidRPr="00A87736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sz w:val="20"/>
          <w:szCs w:val="20"/>
          <w:lang w:bidi="pl-PL"/>
        </w:rPr>
      </w:pPr>
      <w:r w:rsidRPr="00A87736">
        <w:rPr>
          <w:rFonts w:ascii="Cambria" w:hAnsi="Cambria" w:cs="Tahoma"/>
          <w:bCs/>
          <w:sz w:val="20"/>
          <w:szCs w:val="20"/>
          <w:lang w:bidi="pl-PL"/>
        </w:rPr>
        <w:t>Kolejna niejasność to stawianie wymogu, aby badanie współczynnika przewodzenia ciepła dla izolacji podgrzewacza było przeprowadzone według normy PN-EN12664:2001 dla różnicy temperatur (AT) 10°C i 30°C. Już w samej tej normie wskazano, że dla materiału o wielkości oporu cieplnego większego niż 0,5 m</w:t>
      </w:r>
      <w:r w:rsidRPr="00A87736">
        <w:rPr>
          <w:rFonts w:ascii="Cambria" w:hAnsi="Cambria" w:cs="Tahoma"/>
          <w:bCs/>
          <w:sz w:val="20"/>
          <w:szCs w:val="20"/>
          <w:vertAlign w:val="superscript"/>
          <w:lang w:bidi="pl-PL"/>
        </w:rPr>
        <w:t>2</w:t>
      </w:r>
      <w:r w:rsidRPr="00A87736">
        <w:rPr>
          <w:rFonts w:ascii="Cambria" w:hAnsi="Cambria" w:cs="Tahoma"/>
          <w:bCs/>
          <w:sz w:val="20"/>
          <w:szCs w:val="20"/>
          <w:lang w:bidi="pl-PL"/>
        </w:rPr>
        <w:t xml:space="preserve">K/W, a takim jest izolacja podgrzewacza, zalecane jest przeprowadzenie badania współczynnika przewodzenia według normy EN 12667. Powszechnie dla urządzeń związanych z ogrzewaniem, w celu porównania cech materiałów izolacyjnych, współczynnik przewodności cieplnej jest wyznaczany dla temperatury 40°C. Wynika to z temperatury pracy urządzenia, a w przypadku podgrzewacza wody </w:t>
      </w:r>
      <w:r w:rsidRPr="00A87736">
        <w:rPr>
          <w:rFonts w:ascii="Cambria" w:hAnsi="Cambria" w:cs="Tahoma"/>
          <w:bCs/>
          <w:sz w:val="20"/>
          <w:szCs w:val="20"/>
          <w:lang w:bidi="pl-PL"/>
        </w:rPr>
        <w:lastRenderedPageBreak/>
        <w:t>użytkowej, jest to najniższa temperatura wody nadającej się do wykorzystania. Zamawiający stosując powyższy wymóg narusza warunki konkurencyjności, ponieważ zmusza innych producentów do dopasowywania się do nieracjonalnych, niestosowanych i niespotykanych wymagań. Dodatkowo projektant wymusza ograniczenie co do wymiarów podgrzewacza, co przekłada się na pogorszenie efektywność działania eksploatacji instalacji solarnych i w efekcie działa na szkodę Zamawiającego, jak i użytkowników.</w:t>
      </w:r>
    </w:p>
    <w:p w:rsidR="008703B0" w:rsidRPr="00A87736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sz w:val="20"/>
          <w:szCs w:val="20"/>
          <w:lang w:bidi="pl-PL"/>
        </w:rPr>
      </w:pPr>
      <w:r w:rsidRPr="00A87736">
        <w:rPr>
          <w:rFonts w:ascii="Cambria" w:hAnsi="Cambria" w:cs="Tahoma"/>
          <w:bCs/>
          <w:sz w:val="20"/>
          <w:szCs w:val="20"/>
          <w:lang w:bidi="pl-PL"/>
        </w:rPr>
        <w:t>W związku z wykazaną powyżej manipulacją wymaganiami przetargowymi oraz błędami merytorycznymi w zakresie opisu przedmiotu zamówienia, wnosimy o</w:t>
      </w:r>
    </w:p>
    <w:p w:rsidR="008703B0" w:rsidRDefault="008703B0" w:rsidP="008703B0">
      <w:pPr>
        <w:numPr>
          <w:ilvl w:val="0"/>
          <w:numId w:val="38"/>
        </w:numPr>
        <w:suppressAutoHyphens w:val="0"/>
        <w:spacing w:after="0"/>
        <w:jc w:val="both"/>
        <w:rPr>
          <w:rFonts w:ascii="Cambria" w:hAnsi="Cambria" w:cs="Tahoma"/>
          <w:bCs/>
          <w:sz w:val="20"/>
          <w:szCs w:val="20"/>
          <w:lang w:bidi="pl-PL"/>
        </w:rPr>
      </w:pPr>
      <w:r w:rsidRPr="00A87736">
        <w:rPr>
          <w:rFonts w:ascii="Cambria" w:hAnsi="Cambria" w:cs="Tahoma"/>
          <w:bCs/>
          <w:sz w:val="20"/>
          <w:szCs w:val="20"/>
          <w:lang w:bidi="pl-PL"/>
        </w:rPr>
        <w:t>usuniecie wymagania co do błędnych współczynników przenikania ciepła,</w:t>
      </w:r>
    </w:p>
    <w:p w:rsidR="008703B0" w:rsidRPr="00A87736" w:rsidRDefault="008703B0" w:rsidP="008703B0">
      <w:pPr>
        <w:numPr>
          <w:ilvl w:val="0"/>
          <w:numId w:val="38"/>
        </w:numPr>
        <w:suppressAutoHyphens w:val="0"/>
        <w:spacing w:after="0"/>
        <w:jc w:val="both"/>
        <w:rPr>
          <w:rFonts w:ascii="Cambria" w:hAnsi="Cambria" w:cs="Tahoma"/>
          <w:bCs/>
          <w:sz w:val="20"/>
          <w:szCs w:val="20"/>
          <w:lang w:bidi="pl-PL"/>
        </w:rPr>
      </w:pPr>
      <w:r w:rsidRPr="00A87736">
        <w:rPr>
          <w:rFonts w:ascii="Cambria" w:hAnsi="Cambria" w:cs="Tahoma"/>
          <w:bCs/>
          <w:sz w:val="20"/>
          <w:szCs w:val="20"/>
          <w:lang w:bidi="pl-PL"/>
        </w:rPr>
        <w:t>postawienie jasnego i jednoznacznego wymogu co do klasy energetycznej podgrzewaczy.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Zamawiający podtrzymuje zapisy dotyczące podgrzewaczy solarnych. Zamawiający wymaga stosowania materiałów i urządzeń o jak najlepszych parametrach. Na rynku istnieje wiele produktów spełniających wymogi dokumentacji projektowej. 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Pytanie nr 5:</w:t>
      </w:r>
    </w:p>
    <w:p w:rsidR="008703B0" w:rsidRPr="00A87736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sz w:val="20"/>
          <w:szCs w:val="20"/>
          <w:lang w:bidi="pl-PL"/>
        </w:rPr>
      </w:pPr>
      <w:r w:rsidRPr="00A87736">
        <w:rPr>
          <w:rFonts w:ascii="Cambria" w:hAnsi="Cambria" w:cs="Tahoma"/>
          <w:bCs/>
          <w:sz w:val="20"/>
          <w:szCs w:val="20"/>
          <w:lang w:bidi="pl-PL"/>
        </w:rPr>
        <w:t>Zwracamy, uwagę, że wymóg odporności temperaturowej wężownicy solarnej min. 150°C nie posiada uzasadnienia technicznego, gdyż taka temperatura nie występuje w podgrzewaczu, w żadnych warunkach. Jej wystąpienie wiązałoby się ze zniszczeniem pozostałych elementów instalacji, takich jak np. naczynia przeponowe.</w:t>
      </w:r>
    </w:p>
    <w:p w:rsidR="008703B0" w:rsidRPr="00A87736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sz w:val="20"/>
          <w:szCs w:val="20"/>
        </w:rPr>
      </w:pPr>
      <w:r w:rsidRPr="00A87736">
        <w:rPr>
          <w:rFonts w:ascii="Cambria" w:hAnsi="Cambria" w:cs="Tahoma"/>
          <w:bCs/>
          <w:sz w:val="20"/>
          <w:szCs w:val="20"/>
          <w:lang w:bidi="pl-PL"/>
        </w:rPr>
        <w:t>Wnosimy o dopuszczenie do zastosowania podgrzewaczy o typowej wartości dopuszczalnej temperatury pracy wężownicy solarnej nie mniejszej niż 110°C, spełniających pozostałe parametry minimalne.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Zamawiający podtrzymuje zapisy dotyczące podgrzewaczy solarnych. Zamawiający wymaga stosowania materiałów i urządzeń o jak najlepszych parametrach. Wymóg wytrzymałości wężownicy solarnej powyżej 150stC jest uzasadniony temperaturą, jaka może być wytworzona przez kolektor słoneczny. Na rynku istnieje wiele produktów spełniających wymogi dokumentacji projektowej. 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Pytanie nr 6:</w:t>
      </w:r>
    </w:p>
    <w:p w:rsidR="008703B0" w:rsidRPr="00A87736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sz w:val="20"/>
          <w:szCs w:val="20"/>
          <w:lang w:bidi="pl-PL"/>
        </w:rPr>
      </w:pPr>
      <w:r w:rsidRPr="00A87736">
        <w:rPr>
          <w:rFonts w:ascii="Cambria" w:hAnsi="Cambria" w:cs="Tahoma"/>
          <w:bCs/>
          <w:sz w:val="20"/>
          <w:szCs w:val="20"/>
          <w:lang w:bidi="pl-PL"/>
        </w:rPr>
        <w:t xml:space="preserve">Prosimy o potwierdzenie, że zamawiający dopuszcza do zastosowania zawór </w:t>
      </w:r>
      <w:proofErr w:type="spellStart"/>
      <w:r w:rsidRPr="00A87736">
        <w:rPr>
          <w:rFonts w:ascii="Cambria" w:hAnsi="Cambria" w:cs="Tahoma"/>
          <w:bCs/>
          <w:sz w:val="20"/>
          <w:szCs w:val="20"/>
          <w:lang w:bidi="pl-PL"/>
        </w:rPr>
        <w:t>antypoparzeniowy</w:t>
      </w:r>
      <w:proofErr w:type="spellEnd"/>
      <w:r w:rsidRPr="00A87736">
        <w:rPr>
          <w:rFonts w:ascii="Cambria" w:hAnsi="Cambria" w:cs="Tahoma"/>
          <w:bCs/>
          <w:sz w:val="20"/>
          <w:szCs w:val="20"/>
          <w:lang w:bidi="pl-PL"/>
        </w:rPr>
        <w:t xml:space="preserve"> o zakresie temp. 35-60°C z króćcami przyłączeniowymi minimum %” i k</w:t>
      </w:r>
      <w:r w:rsidRPr="00A87736">
        <w:rPr>
          <w:rFonts w:ascii="Cambria" w:hAnsi="Cambria" w:cs="Tahoma"/>
          <w:bCs/>
          <w:sz w:val="20"/>
          <w:szCs w:val="20"/>
          <w:vertAlign w:val="subscript"/>
          <w:lang w:bidi="pl-PL"/>
        </w:rPr>
        <w:t>vs</w:t>
      </w:r>
      <w:r w:rsidRPr="00A87736">
        <w:rPr>
          <w:rFonts w:ascii="Cambria" w:hAnsi="Cambria" w:cs="Tahoma"/>
          <w:bCs/>
          <w:sz w:val="20"/>
          <w:szCs w:val="20"/>
          <w:lang w:bidi="pl-PL"/>
        </w:rPr>
        <w:t>=1,5 m</w:t>
      </w:r>
      <w:r w:rsidRPr="00A87736">
        <w:rPr>
          <w:rFonts w:ascii="Cambria" w:hAnsi="Cambria" w:cs="Tahoma"/>
          <w:bCs/>
          <w:sz w:val="20"/>
          <w:szCs w:val="20"/>
          <w:vertAlign w:val="superscript"/>
          <w:lang w:bidi="pl-PL"/>
        </w:rPr>
        <w:t>3</w:t>
      </w:r>
      <w:r w:rsidRPr="00A87736">
        <w:rPr>
          <w:rFonts w:ascii="Cambria" w:hAnsi="Cambria" w:cs="Tahoma"/>
          <w:bCs/>
          <w:sz w:val="20"/>
          <w:szCs w:val="20"/>
          <w:lang w:bidi="pl-PL"/>
        </w:rPr>
        <w:t>/h.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5279BE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Zamawiający dopuszcza zawór termostatyczny w zakresie 35-60stC, kvs=1,5m3/h, jeżeli Wykonawca dodatkowo wykona bajpas zaworu termostatycznego na którym będzie dodatkowo zawór kulowy pozwalający na dokonanie przegrzewu instalacji CWU.</w:t>
      </w:r>
      <w:r w:rsidR="005279BE">
        <w:rPr>
          <w:rFonts w:ascii="Cambria" w:hAnsi="Cambria" w:cs="Tahoma"/>
          <w:b/>
          <w:bCs/>
          <w:sz w:val="20"/>
          <w:szCs w:val="20"/>
        </w:rPr>
        <w:t xml:space="preserve"> 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Pytanie nr 7:</w:t>
      </w:r>
    </w:p>
    <w:p w:rsidR="008703B0" w:rsidRPr="00A87736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sz w:val="20"/>
          <w:szCs w:val="20"/>
          <w:lang w:bidi="pl-PL"/>
        </w:rPr>
      </w:pPr>
      <w:r w:rsidRPr="00A87736">
        <w:rPr>
          <w:rFonts w:ascii="Cambria" w:hAnsi="Cambria" w:cs="Tahoma"/>
          <w:bCs/>
          <w:sz w:val="20"/>
          <w:szCs w:val="20"/>
          <w:lang w:bidi="pl-PL"/>
        </w:rPr>
        <w:t>Prosimy o potwierdzenie, że dostawa i montaż modułów LAN jest ob</w:t>
      </w:r>
      <w:r>
        <w:rPr>
          <w:rFonts w:ascii="Cambria" w:hAnsi="Cambria" w:cs="Tahoma"/>
          <w:bCs/>
          <w:sz w:val="20"/>
          <w:szCs w:val="20"/>
          <w:lang w:bidi="pl-PL"/>
        </w:rPr>
        <w:t>jęta niniejszym postępowaniem i </w:t>
      </w:r>
      <w:r w:rsidRPr="00A87736">
        <w:rPr>
          <w:rFonts w:ascii="Cambria" w:hAnsi="Cambria" w:cs="Tahoma"/>
          <w:bCs/>
          <w:sz w:val="20"/>
          <w:szCs w:val="20"/>
          <w:lang w:bidi="pl-PL"/>
        </w:rPr>
        <w:t>dotyczy wszystkich instalacji solarnych.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Zamawiający nie wymaga dostawy modemów LAN. Wymaga aby sterownik posiadał możliwość zliczania uzysków ciepła za pomocą różnicy temperatury, przechowywał informację dotyczące ilości uzysków w okresie trwania projektu oraz miał możliwość sczytania informacji.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8:</w:t>
      </w:r>
    </w:p>
    <w:p w:rsidR="008703B0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467DAB">
        <w:rPr>
          <w:rFonts w:ascii="Cambria" w:hAnsi="Cambria" w:cs="Arial"/>
          <w:color w:val="000000"/>
          <w:sz w:val="20"/>
          <w:szCs w:val="20"/>
        </w:rPr>
        <w:t>Prosimy o potwierdzenie, że montaż i dostawa grzałki dla instalacji solarnych nie jest objęty przedmiotem zamówienia.</w:t>
      </w:r>
    </w:p>
    <w:p w:rsidR="00663F2C" w:rsidRPr="00467DAB" w:rsidRDefault="00663F2C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Default="008703B0" w:rsidP="00663F2C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Zamawiający nie wymaga montażu grzałki. Mieszkaniec może zlecić montaż grzałki do Wykonawcy.</w:t>
      </w:r>
    </w:p>
    <w:p w:rsidR="00663F2C" w:rsidRPr="00663F2C" w:rsidRDefault="00663F2C" w:rsidP="00663F2C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9:</w:t>
      </w:r>
    </w:p>
    <w:p w:rsidR="008703B0" w:rsidRPr="00A22D39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A22D39">
        <w:rPr>
          <w:rFonts w:ascii="Cambria" w:hAnsi="Cambria" w:cs="Arial"/>
          <w:color w:val="000000"/>
          <w:sz w:val="20"/>
          <w:szCs w:val="20"/>
        </w:rPr>
        <w:t>Prosimy o potwierdzenie, że Zamawiający wymaga reduktora ciśnienia w każdej instalacji?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Default="008703B0" w:rsidP="00663F2C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 w:rsidRPr="004224CB">
        <w:rPr>
          <w:rFonts w:ascii="Cambria" w:hAnsi="Cambria" w:cs="Tahoma"/>
          <w:b/>
          <w:bCs/>
          <w:sz w:val="20"/>
          <w:szCs w:val="20"/>
        </w:rPr>
        <w:t xml:space="preserve">Zamawiający potwierdza, że dla każdej instalacji wymagany jest montaż reduktora ciśnienia. Koszt ten leży po stronie Wykonawcy. </w:t>
      </w:r>
    </w:p>
    <w:p w:rsidR="00663F2C" w:rsidRPr="00663F2C" w:rsidRDefault="00663F2C" w:rsidP="00663F2C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10:</w:t>
      </w:r>
    </w:p>
    <w:p w:rsidR="008703B0" w:rsidRPr="00A22D39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A22D39">
        <w:rPr>
          <w:rFonts w:ascii="Cambria" w:hAnsi="Cambria" w:cs="Arial"/>
          <w:color w:val="000000"/>
          <w:sz w:val="20"/>
          <w:szCs w:val="20"/>
        </w:rPr>
        <w:t>Prosimy o potwierdzenie, że jeżeli Wykonawca będzie stosował rury PP, nie będzie konieczności dodatkowego dawania izolacji na rurach ZW, CWU i CO.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E51EDB" w:rsidRPr="007D07E2" w:rsidRDefault="00E51EDB" w:rsidP="00E51EDB">
      <w:pPr>
        <w:suppressAutoHyphens w:val="0"/>
        <w:spacing w:after="0"/>
        <w:jc w:val="both"/>
        <w:rPr>
          <w:rFonts w:ascii="Cambria" w:hAnsi="Cambria" w:cs="Tahoma"/>
          <w:bCs/>
          <w:sz w:val="20"/>
          <w:szCs w:val="20"/>
        </w:rPr>
      </w:pPr>
      <w:r w:rsidRPr="007D07E2">
        <w:rPr>
          <w:rFonts w:ascii="Cambria" w:hAnsi="Cambria" w:cs="Tahoma"/>
          <w:b/>
          <w:bCs/>
          <w:sz w:val="20"/>
          <w:szCs w:val="20"/>
        </w:rPr>
        <w:t xml:space="preserve">Zamawiający wymaga, aby dla rur PP </w:t>
      </w:r>
      <w:proofErr w:type="spellStart"/>
      <w:r w:rsidRPr="007D07E2">
        <w:rPr>
          <w:rFonts w:ascii="Cambria" w:hAnsi="Cambria" w:cs="Tahoma"/>
          <w:b/>
          <w:bCs/>
          <w:sz w:val="20"/>
          <w:szCs w:val="20"/>
        </w:rPr>
        <w:t>Stabi</w:t>
      </w:r>
      <w:proofErr w:type="spellEnd"/>
      <w:r w:rsidRPr="007D07E2">
        <w:rPr>
          <w:rFonts w:ascii="Cambria" w:hAnsi="Cambria" w:cs="Tahoma"/>
          <w:b/>
          <w:bCs/>
          <w:sz w:val="20"/>
          <w:szCs w:val="20"/>
        </w:rPr>
        <w:t xml:space="preserve"> na podłączeniu zasobnika solarnego do instalacji centralnego ogrzewania (CO), tj. na podłączeniu górnej wężownicy zasobnika solarnego, Wykonawca zastosował izolację PE o grubości minimum 9mm.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11:</w:t>
      </w:r>
    </w:p>
    <w:p w:rsidR="008703B0" w:rsidRPr="00A22D39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A22D39">
        <w:rPr>
          <w:rFonts w:ascii="Cambria" w:hAnsi="Cambria" w:cs="Arial"/>
          <w:color w:val="000000"/>
          <w:sz w:val="20"/>
          <w:szCs w:val="20"/>
        </w:rPr>
        <w:t>Prosimy o potwierdzenie, że modem do podłączenia instalacji solarnej  do Internetu powinien być dostarczony i podłączony wyłącznie w 10 lokalizacjach wskazanych przez Zamawiającego. W pozostałych przypadkach modemy nie są wymagane.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 w:rsidRPr="007D07E2">
        <w:rPr>
          <w:rFonts w:ascii="Cambria" w:hAnsi="Cambria" w:cs="Tahoma"/>
          <w:b/>
          <w:bCs/>
          <w:sz w:val="20"/>
          <w:szCs w:val="20"/>
        </w:rPr>
        <w:t>Zamawiający potwierdza.</w:t>
      </w:r>
    </w:p>
    <w:p w:rsidR="00E51EDB" w:rsidRDefault="00E51EDB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12:</w:t>
      </w:r>
    </w:p>
    <w:p w:rsidR="008703B0" w:rsidRPr="00A22D39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A22D39">
        <w:rPr>
          <w:rFonts w:ascii="Cambria" w:hAnsi="Cambria" w:cs="Arial"/>
          <w:color w:val="000000"/>
          <w:sz w:val="20"/>
          <w:szCs w:val="20"/>
        </w:rPr>
        <w:t>Prosimy o potwierdzenie, że na dzień podpisania umowy Zamawiający będzie już posiadał kompletną listę z minimum 90% uczestnikami, u których będzie montaż instalacji OZE. Lista będzie zawierała osoby, u których można zacząć od razu montaże.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 w:rsidRPr="007D07E2">
        <w:rPr>
          <w:rFonts w:ascii="Cambria" w:hAnsi="Cambria" w:cs="Tahoma"/>
          <w:b/>
          <w:bCs/>
          <w:sz w:val="20"/>
          <w:szCs w:val="20"/>
        </w:rPr>
        <w:t>Zamawiający dysponuje kompletną listą.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13:</w:t>
      </w:r>
    </w:p>
    <w:p w:rsidR="008703B0" w:rsidRPr="00A22D39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A22D39">
        <w:rPr>
          <w:rFonts w:ascii="Cambria" w:hAnsi="Cambria" w:cs="Arial"/>
          <w:color w:val="000000"/>
          <w:sz w:val="20"/>
          <w:szCs w:val="20"/>
        </w:rPr>
        <w:t>Prosimy o potwierdzenie że do obowiązków mieszkańca jest doprowadzenie rur ciepłej wody użytkowej, centralnego ogrzewania i zimnej wody do miejsca montażu zbiornika CWU oraz zainstalowanie podwójnego gniazda elektrycznego zabezpieczone zgodnie z przepisami oraz z poprawnie wykonanym uziemieniem.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Pr="004224CB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 w:rsidRPr="004224CB">
        <w:rPr>
          <w:rFonts w:ascii="Cambria" w:hAnsi="Cambria" w:cs="Tahoma"/>
          <w:b/>
          <w:bCs/>
          <w:sz w:val="20"/>
          <w:szCs w:val="20"/>
        </w:rPr>
        <w:t>Zamawiający potwierdza opisane w pytaniu obowiązki mieszkańca.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14:</w:t>
      </w:r>
    </w:p>
    <w:p w:rsidR="008703B0" w:rsidRPr="00A22D39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A22D39">
        <w:rPr>
          <w:rFonts w:ascii="Cambria" w:hAnsi="Cambria" w:cs="Arial"/>
          <w:color w:val="000000"/>
          <w:sz w:val="20"/>
          <w:szCs w:val="20"/>
        </w:rPr>
        <w:t>Prosimy o potwierdzenie, że Zamawiający nie będzie wymagał prowadzenia dziennika budowy jeśli nie jest to narzucone przez nadrzędne przepisy ogólnobudowlane.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Pr="004224CB" w:rsidRDefault="008703B0" w:rsidP="008703B0">
      <w:pPr>
        <w:suppressAutoHyphens w:val="0"/>
        <w:spacing w:after="0"/>
        <w:jc w:val="both"/>
        <w:rPr>
          <w:rFonts w:ascii="Cambria" w:hAnsi="Cambria" w:cs="Tahoma"/>
          <w:bCs/>
          <w:sz w:val="20"/>
          <w:szCs w:val="20"/>
        </w:rPr>
      </w:pPr>
      <w:r w:rsidRPr="007D07E2">
        <w:rPr>
          <w:rFonts w:ascii="Cambria" w:hAnsi="Cambria" w:cs="Tahoma"/>
          <w:b/>
          <w:bCs/>
          <w:sz w:val="20"/>
          <w:szCs w:val="20"/>
        </w:rPr>
        <w:t>Zamawiający potwierdza, że nie będzie wymagał prowadzenia dziennika budowy jeśli nie jest to narzucone przez nadrzędne przepisy ogólnobudowlane.</w:t>
      </w: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15:</w:t>
      </w:r>
    </w:p>
    <w:p w:rsidR="008703B0" w:rsidRPr="00A22D39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A22D39">
        <w:rPr>
          <w:rFonts w:ascii="Cambria" w:hAnsi="Cambria" w:cs="Arial"/>
          <w:color w:val="000000"/>
          <w:sz w:val="20"/>
          <w:szCs w:val="20"/>
        </w:rPr>
        <w:t>Prosimy o potwierdzenie, że w przypadku rezygnacji w udziału w projekcie Beneficjentów w końcowym etapie prac rozważanym może być wydłużenie terminu realizacji danego zadania.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Pr="004224CB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 w:rsidRPr="004224CB">
        <w:rPr>
          <w:rFonts w:ascii="Cambria" w:hAnsi="Cambria" w:cs="Tahoma"/>
          <w:b/>
          <w:bCs/>
          <w:sz w:val="20"/>
          <w:szCs w:val="20"/>
        </w:rPr>
        <w:t xml:space="preserve">Zamawiający każdą sytuację uniemożliwiającą terminową realizację zadania będzie rozważał indywidulanie. Rezygnacja Beneficjentów może być jednym z powodów wydłużenia terminu. 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16:</w:t>
      </w:r>
    </w:p>
    <w:p w:rsidR="008703B0" w:rsidRPr="00A22D39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A22D39">
        <w:rPr>
          <w:rFonts w:ascii="Cambria" w:hAnsi="Cambria" w:cs="Arial"/>
          <w:color w:val="000000"/>
          <w:sz w:val="20"/>
          <w:szCs w:val="20"/>
        </w:rPr>
        <w:t>Prosimy o potwierdzenie, że demontaż istniejącego zasobnika c.w.u. leży po stronie Beneficjenta.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Pr="004224CB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 w:rsidRPr="004224CB">
        <w:rPr>
          <w:rFonts w:ascii="Cambria" w:hAnsi="Cambria" w:cs="Tahoma"/>
          <w:b/>
          <w:bCs/>
          <w:sz w:val="20"/>
          <w:szCs w:val="20"/>
        </w:rPr>
        <w:t xml:space="preserve">Zamawiający informuje, że demontaż istniejącego zasobnika leży po stronie Wykonawcy. Zasobnik pozostaje do dyspozycji Beneficjenta. 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17:</w:t>
      </w:r>
    </w:p>
    <w:p w:rsidR="008703B0" w:rsidRPr="00A22D39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A22D39">
        <w:rPr>
          <w:rFonts w:ascii="Cambria" w:hAnsi="Cambria" w:cs="Arial"/>
          <w:color w:val="000000"/>
          <w:sz w:val="20"/>
          <w:szCs w:val="20"/>
        </w:rPr>
        <w:t>Prosimy o potwierdzenie, że okres rękojmi dla każdej z umów wynosi 5 lat i nie jest zrównywany z okresem gwarancji udzielnych na urządzenia.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 w:rsidRPr="007D07E2">
        <w:rPr>
          <w:rFonts w:ascii="Cambria" w:hAnsi="Cambria" w:cs="Tahoma"/>
          <w:b/>
          <w:bCs/>
          <w:sz w:val="20"/>
          <w:szCs w:val="20"/>
        </w:rPr>
        <w:t>Zmawiający potwierdza, że okres rękojmi i gwarancji na prace montażowe to 60 miesięcy.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18:</w:t>
      </w:r>
    </w:p>
    <w:p w:rsidR="008703B0" w:rsidRPr="00C87C05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C87C05">
        <w:rPr>
          <w:rFonts w:ascii="Cambria" w:hAnsi="Cambria" w:cs="Arial"/>
          <w:color w:val="000000"/>
          <w:sz w:val="20"/>
          <w:szCs w:val="20"/>
        </w:rPr>
        <w:t>Prosimy o informację na jakim etapie Zamawiający wymaga przedstawienia osób na umowę o pracę. Zamawiający nie stawia wymogów w zakresie etatu zatrudnienia?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Pr="004224CB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 w:rsidRPr="007D07E2">
        <w:rPr>
          <w:rFonts w:ascii="Cambria" w:hAnsi="Cambria" w:cs="Tahoma"/>
          <w:b/>
          <w:bCs/>
          <w:sz w:val="20"/>
          <w:szCs w:val="20"/>
        </w:rPr>
        <w:t>Zamawiający nie stawia wymogów w zakresie zatrudnienia osób na umowę o pracę. Wykonawca powinien postępować zgodnie z obowiązującymi przepisami.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19:</w:t>
      </w:r>
    </w:p>
    <w:p w:rsidR="008703B0" w:rsidRPr="00C87C05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C87C05">
        <w:rPr>
          <w:rFonts w:ascii="Cambria" w:hAnsi="Cambria" w:cs="Arial"/>
          <w:color w:val="000000"/>
          <w:sz w:val="20"/>
          <w:szCs w:val="20"/>
        </w:rPr>
        <w:t>Czy Zamawiający akceptuje fakt obciążenia kosztami niezasadnego wezwania serwisu w sytuacji, w której zgłoszenie serwisowe nie obejmowało elementów instalacji za</w:t>
      </w:r>
      <w:r>
        <w:rPr>
          <w:rFonts w:ascii="Cambria" w:hAnsi="Cambria" w:cs="Arial"/>
          <w:color w:val="000000"/>
          <w:sz w:val="20"/>
          <w:szCs w:val="20"/>
        </w:rPr>
        <w:t xml:space="preserve">montowanej przez </w:t>
      </w:r>
      <w:r w:rsidRPr="00C87C05">
        <w:rPr>
          <w:rFonts w:ascii="Cambria" w:hAnsi="Cambria" w:cs="Arial"/>
          <w:color w:val="000000"/>
          <w:sz w:val="20"/>
          <w:szCs w:val="20"/>
        </w:rPr>
        <w:t>Wykonawcę?   Wykonawcy niejednokrotnie spotykają się z sytuacją, w której wezwania serwisowe nie obejmują uszkodzeń związanych z wykonywaną instalacją, a zgłoszeniu podlegają wady instalacji nieobjętych zamówieniem, należących do beneficjenta. Zwracamy się z prośbą o uwzględnienie we wzorze umowy zapisu o możliwości obciążenia Zamawiającego odpowiedzialnością za niezasadne wykonanie serwisu w przypadku zgłoszenia wady niewykonanej przez Wykonawcę instalacji.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Pr="004224CB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 w:rsidRPr="004224CB">
        <w:rPr>
          <w:rFonts w:ascii="Cambria" w:hAnsi="Cambria" w:cs="Tahoma"/>
          <w:b/>
          <w:bCs/>
          <w:sz w:val="20"/>
          <w:szCs w:val="20"/>
        </w:rPr>
        <w:t xml:space="preserve">Zamawiający każdą sprawę zgłoszeniową będzie rozpatrywał indywidulanie. Zapisy umowy w tym zakresie nie ulegają zmianie. 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20:</w:t>
      </w:r>
    </w:p>
    <w:p w:rsidR="008703B0" w:rsidRPr="0050548A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50548A">
        <w:rPr>
          <w:rFonts w:ascii="Cambria" w:hAnsi="Cambria" w:cs="Arial"/>
          <w:color w:val="000000"/>
          <w:sz w:val="20"/>
          <w:szCs w:val="20"/>
        </w:rPr>
        <w:t>Zwracamy się z prośbą o dopuszczenie możliwości złożenia ryczałtowej kalkulacji kosztów usunięcia najczęściej występujących usterek lub wad nieobjętych rękojmią lub gwarancją. Przyjęcie takiego rozwiązania w znaczący sposób obniży potencjalne koszty naprawy pozagwarancyjnej, z uwagi na brak konieczności uwzględnienia w kalkulacji kosztów dwukrotnego przejazdu na miejsce usterki, jednocześnie przyspieszając proces naprawy – serwisanci przystępują od razu do analizy uszkodzeń, nie wyceniając usterek.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Pr="004224CB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Jeżeli zgłoszenia będą spowodowane nieprawidłowym użytkowaniem lub zdążeniem losowym, wówczas zamawiający dopuszcza taką </w:t>
      </w:r>
      <w:r w:rsidRPr="004224CB">
        <w:rPr>
          <w:rFonts w:ascii="Cambria" w:hAnsi="Cambria" w:cs="Tahoma"/>
          <w:b/>
          <w:bCs/>
          <w:sz w:val="20"/>
          <w:szCs w:val="20"/>
        </w:rPr>
        <w:t xml:space="preserve">możliwość. 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21:</w:t>
      </w:r>
    </w:p>
    <w:p w:rsidR="008703B0" w:rsidRPr="00171F40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171F40">
        <w:rPr>
          <w:rFonts w:ascii="Cambria" w:hAnsi="Cambria" w:cs="Arial"/>
          <w:color w:val="000000"/>
          <w:sz w:val="20"/>
          <w:szCs w:val="20"/>
        </w:rPr>
        <w:t>Prosimy o potwierdzenie, że do realizacji niniejszych umów Zamawiający nie wymaga ubezpieczenia od ryzyk budowlanych.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Pr="004224CB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 w:rsidRPr="007D07E2">
        <w:rPr>
          <w:rFonts w:ascii="Cambria" w:hAnsi="Cambria" w:cs="Tahoma"/>
          <w:b/>
          <w:bCs/>
          <w:sz w:val="20"/>
          <w:szCs w:val="20"/>
        </w:rPr>
        <w:t>Zamawiający potwierdza, że nie wymaga do Wykonawcy ubezpieczenia od ryzyk budowlanych.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22:</w:t>
      </w:r>
    </w:p>
    <w:p w:rsidR="008703B0" w:rsidRPr="00171F40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171F40">
        <w:rPr>
          <w:rFonts w:ascii="Cambria" w:hAnsi="Cambria" w:cs="Arial"/>
          <w:color w:val="000000"/>
          <w:sz w:val="20"/>
          <w:szCs w:val="20"/>
        </w:rPr>
        <w:t>Prosimy o potwierdzenie, że podłączenie górnej wężownicy zasobnika kolektorów słonecznych leży po stronie Właściciela budynku u którego montowana jest dana instalacja.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Podłączenie wężownicy jest po stronie Wykonawcy. Dostawa pozostałych elementów tj. pompa armatura do zabezpieczenia pompy czy dodatkowy czujnik do sterownika leży w gestii Mieszkańca na jego wyraźną prośbę i koszt.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23:</w:t>
      </w:r>
    </w:p>
    <w:p w:rsidR="008703B0" w:rsidRPr="009F475E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9F475E">
        <w:rPr>
          <w:rFonts w:ascii="Cambria" w:hAnsi="Cambria" w:cs="Arial"/>
          <w:color w:val="000000"/>
          <w:sz w:val="20"/>
          <w:szCs w:val="20"/>
        </w:rPr>
        <w:t>Prosimy o potwierdzenie, że Zamawiający nie wymaga oznakowania instalacji logami jednostki dofinansowującej. Jeśli ten wymóg występuje prosimy o wskazanie szczegółowych wytycznych w tym zakresie – rodzaj oznakowania, miejsce montażu, wielkość itp.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Pr="004224CB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 w:rsidRPr="007D07E2">
        <w:rPr>
          <w:rFonts w:ascii="Cambria" w:hAnsi="Cambria" w:cs="Tahoma"/>
          <w:b/>
          <w:bCs/>
          <w:sz w:val="20"/>
          <w:szCs w:val="20"/>
        </w:rPr>
        <w:t>Zamawiający nie wymaga oznakowania instalacji.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24:</w:t>
      </w:r>
    </w:p>
    <w:p w:rsidR="008703B0" w:rsidRPr="009F475E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9F475E">
        <w:rPr>
          <w:rFonts w:ascii="Cambria" w:hAnsi="Cambria" w:cs="Arial"/>
          <w:color w:val="000000"/>
          <w:sz w:val="20"/>
          <w:szCs w:val="20"/>
        </w:rPr>
        <w:t>Prosimy o potwierdzenie, że po stronie Wykonawcy leży obowiązek wystawienia faktury za wykonane prace zgodnie z obowiązującymi przepisami.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Pr="004224CB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 w:rsidRPr="004224CB">
        <w:rPr>
          <w:rFonts w:ascii="Cambria" w:hAnsi="Cambria" w:cs="Tahoma"/>
          <w:b/>
          <w:bCs/>
          <w:sz w:val="20"/>
          <w:szCs w:val="20"/>
        </w:rPr>
        <w:t>Zamawiający potwierdza, że to po stronie Wykonawcy leży obowiązek wystawienia faktury za wykonane prace zgodnie z obowiązującymi przepisami.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25:</w:t>
      </w:r>
    </w:p>
    <w:p w:rsidR="008703B0" w:rsidRPr="009F475E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9F475E">
        <w:rPr>
          <w:rFonts w:ascii="Cambria" w:hAnsi="Cambria" w:cs="Arial"/>
          <w:color w:val="000000"/>
          <w:sz w:val="20"/>
          <w:szCs w:val="20"/>
        </w:rPr>
        <w:t>Prosimy o potwierdzenie, że doprowadzenie wszystkich rur do pomieszczenia montażu podgrzewacza CWU leży w gestii Właściciela budynku.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Pr="007D07E2" w:rsidRDefault="00AE52C5" w:rsidP="008703B0">
      <w:pPr>
        <w:jc w:val="both"/>
        <w:rPr>
          <w:rFonts w:ascii="Cambria" w:hAnsi="Cambria" w:cs="Arial"/>
          <w:b/>
          <w:sz w:val="20"/>
          <w:szCs w:val="20"/>
        </w:rPr>
      </w:pPr>
      <w:r w:rsidRPr="007D07E2">
        <w:rPr>
          <w:rFonts w:ascii="Cambria" w:hAnsi="Cambria" w:cs="Arial"/>
          <w:b/>
          <w:sz w:val="20"/>
          <w:szCs w:val="20"/>
        </w:rPr>
        <w:t>Tak. Jeżeli w miejscu posadowienia zasobnika solarnego nie ma podłączenia zimnej wody i odprowadzenia ciepłej wody użytkowej do instalacji - ten koszt leży po stronie użytkownika/właściciela budynku.</w:t>
      </w: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26:</w:t>
      </w:r>
    </w:p>
    <w:p w:rsidR="008703B0" w:rsidRPr="009F475E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9F475E">
        <w:rPr>
          <w:rFonts w:ascii="Cambria" w:hAnsi="Cambria" w:cs="Arial"/>
          <w:color w:val="000000"/>
          <w:sz w:val="20"/>
          <w:szCs w:val="20"/>
        </w:rPr>
        <w:t xml:space="preserve">Prosimy o potwierdzenie, ze montaż zaworu </w:t>
      </w:r>
      <w:proofErr w:type="spellStart"/>
      <w:r w:rsidRPr="009F475E">
        <w:rPr>
          <w:rFonts w:ascii="Cambria" w:hAnsi="Cambria" w:cs="Arial"/>
          <w:color w:val="000000"/>
          <w:sz w:val="20"/>
          <w:szCs w:val="20"/>
        </w:rPr>
        <w:t>antyskażeniowego</w:t>
      </w:r>
      <w:proofErr w:type="spellEnd"/>
      <w:r w:rsidRPr="009F475E">
        <w:rPr>
          <w:rFonts w:ascii="Cambria" w:hAnsi="Cambria" w:cs="Arial"/>
          <w:color w:val="000000"/>
          <w:sz w:val="20"/>
          <w:szCs w:val="20"/>
        </w:rPr>
        <w:t xml:space="preserve"> leży po stronie Beneficjenta.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CB1E50" w:rsidRPr="000738B8" w:rsidRDefault="00AE52C5" w:rsidP="00CB1E50">
      <w:pPr>
        <w:jc w:val="both"/>
        <w:rPr>
          <w:rFonts w:asciiTheme="majorHAnsi" w:hAnsiTheme="majorHAnsi"/>
          <w:b/>
          <w:sz w:val="20"/>
          <w:szCs w:val="20"/>
        </w:rPr>
      </w:pPr>
      <w:r w:rsidRPr="000738B8">
        <w:rPr>
          <w:rFonts w:asciiTheme="majorHAnsi" w:hAnsiTheme="majorHAnsi" w:cs="Tahoma"/>
          <w:b/>
          <w:bCs/>
          <w:sz w:val="20"/>
          <w:szCs w:val="20"/>
        </w:rPr>
        <w:t xml:space="preserve">Montaż zaworu </w:t>
      </w:r>
      <w:proofErr w:type="spellStart"/>
      <w:r w:rsidRPr="000738B8">
        <w:rPr>
          <w:rFonts w:asciiTheme="majorHAnsi" w:hAnsiTheme="majorHAnsi" w:cs="Tahoma"/>
          <w:b/>
          <w:bCs/>
          <w:sz w:val="20"/>
          <w:szCs w:val="20"/>
        </w:rPr>
        <w:t>antyskażeniowego</w:t>
      </w:r>
      <w:proofErr w:type="spellEnd"/>
      <w:r w:rsidRPr="000738B8">
        <w:rPr>
          <w:rFonts w:asciiTheme="majorHAnsi" w:hAnsiTheme="majorHAnsi" w:cs="Tahoma"/>
          <w:b/>
          <w:bCs/>
          <w:sz w:val="20"/>
          <w:szCs w:val="20"/>
        </w:rPr>
        <w:t xml:space="preserve"> nie jest w zakresie przedmiotowego zamówienia. </w:t>
      </w:r>
      <w:r w:rsidR="00CB1E50" w:rsidRPr="000738B8">
        <w:rPr>
          <w:rFonts w:asciiTheme="majorHAnsi" w:hAnsiTheme="majorHAnsi"/>
          <w:b/>
          <w:sz w:val="20"/>
          <w:szCs w:val="20"/>
        </w:rPr>
        <w:t xml:space="preserve">Montaż zaworu </w:t>
      </w:r>
      <w:proofErr w:type="spellStart"/>
      <w:r w:rsidR="00CB1E50" w:rsidRPr="000738B8">
        <w:rPr>
          <w:rFonts w:asciiTheme="majorHAnsi" w:hAnsiTheme="majorHAnsi"/>
          <w:b/>
          <w:sz w:val="20"/>
          <w:szCs w:val="20"/>
        </w:rPr>
        <w:t>antyskażeniowego</w:t>
      </w:r>
      <w:proofErr w:type="spellEnd"/>
      <w:r w:rsidR="00CB1E50" w:rsidRPr="000738B8">
        <w:rPr>
          <w:rFonts w:asciiTheme="majorHAnsi" w:hAnsiTheme="majorHAnsi"/>
          <w:b/>
          <w:sz w:val="20"/>
          <w:szCs w:val="20"/>
        </w:rPr>
        <w:t xml:space="preserve"> leży po stronie użytkownika/mieszkańca. Weryfikowanie obecności zaworu </w:t>
      </w:r>
      <w:proofErr w:type="spellStart"/>
      <w:r w:rsidR="00CB1E50" w:rsidRPr="000738B8">
        <w:rPr>
          <w:rFonts w:asciiTheme="majorHAnsi" w:hAnsiTheme="majorHAnsi"/>
          <w:b/>
          <w:sz w:val="20"/>
          <w:szCs w:val="20"/>
        </w:rPr>
        <w:t>antyskażeniowego</w:t>
      </w:r>
      <w:proofErr w:type="spellEnd"/>
      <w:r w:rsidR="00CB1E50" w:rsidRPr="000738B8">
        <w:rPr>
          <w:rFonts w:asciiTheme="majorHAnsi" w:hAnsiTheme="majorHAnsi"/>
          <w:b/>
          <w:sz w:val="20"/>
          <w:szCs w:val="20"/>
        </w:rPr>
        <w:t xml:space="preserve"> na instalacji Beneficjenta nie należy do obowiązków Wykonawcy, lecz</w:t>
      </w:r>
      <w:r w:rsidR="00CB1E50" w:rsidRPr="002B339B">
        <w:rPr>
          <w:rFonts w:asciiTheme="majorHAnsi" w:hAnsiTheme="majorHAnsi"/>
          <w:b/>
          <w:color w:val="FF0000"/>
          <w:sz w:val="20"/>
          <w:szCs w:val="20"/>
        </w:rPr>
        <w:t xml:space="preserve"> </w:t>
      </w:r>
      <w:r w:rsidR="00CB1E50" w:rsidRPr="000738B8">
        <w:rPr>
          <w:rFonts w:asciiTheme="majorHAnsi" w:hAnsiTheme="majorHAnsi"/>
          <w:b/>
          <w:sz w:val="20"/>
          <w:szCs w:val="20"/>
        </w:rPr>
        <w:t>do dostawcy wody (operatora sieci wodociągowej).</w:t>
      </w:r>
    </w:p>
    <w:p w:rsidR="008703B0" w:rsidRDefault="008703B0" w:rsidP="00CB1E50">
      <w:pPr>
        <w:suppressAutoHyphens w:val="0"/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27:</w:t>
      </w:r>
    </w:p>
    <w:p w:rsidR="008703B0" w:rsidRPr="009F475E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9F475E">
        <w:rPr>
          <w:rFonts w:ascii="Cambria" w:hAnsi="Cambria" w:cs="Arial"/>
          <w:color w:val="000000"/>
          <w:sz w:val="20"/>
          <w:szCs w:val="20"/>
        </w:rPr>
        <w:t>Czy w zakres prac Beneficjenta dla kolektorów słonecznych wchodzi dostawa i montaż pompy obiegu grzewczego wraz z niezbędną armaturą (zawory odcinające, zawór zwrotny, filtr siatkowy, rury, czujnik temperatury oraz rury wraz z izolacją po stronie połączenia zbiornika do kotła)?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Podłączenie wężownicy jest po stronie Wykonawcy. Dostawa pozostałych elementów tj. pompa armatura do zabezpieczenia pompy czy dodatkowy czujnik do sterownika leży w gestii Mieszkańca.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28:</w:t>
      </w:r>
    </w:p>
    <w:p w:rsidR="008703B0" w:rsidRPr="009F475E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9F475E">
        <w:rPr>
          <w:rFonts w:ascii="Cambria" w:hAnsi="Cambria" w:cs="Arial"/>
          <w:color w:val="000000"/>
          <w:sz w:val="20"/>
          <w:szCs w:val="20"/>
        </w:rPr>
        <w:t>Prosimy o potwierdzenie, że jeżeli sterownik solarny ma wbudowaną pamięć nie ma obowiązku montowania dodatkowej kastry pamięci SD lub micro SD.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Zamawiający potwierdza powyższe.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29:</w:t>
      </w:r>
    </w:p>
    <w:p w:rsidR="008703B0" w:rsidRPr="009F475E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9F475E">
        <w:rPr>
          <w:rFonts w:ascii="Cambria" w:hAnsi="Cambria" w:cs="Arial"/>
          <w:color w:val="000000"/>
          <w:sz w:val="20"/>
          <w:szCs w:val="20"/>
        </w:rPr>
        <w:t>Prosimy o potwierdzenie że w razie konieczności poprowadzenia instalacji w kanale wentylacyjnym uzyskanie opinii kominiarskiej leży po stronie Beneficjenta.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Pr="006D7677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color w:val="FF0000"/>
          <w:sz w:val="20"/>
          <w:szCs w:val="20"/>
        </w:rPr>
      </w:pPr>
      <w:r w:rsidRPr="00AD38F3">
        <w:rPr>
          <w:rFonts w:ascii="Cambria" w:hAnsi="Cambria" w:cs="Tahoma"/>
          <w:b/>
          <w:bCs/>
          <w:sz w:val="20"/>
          <w:szCs w:val="20"/>
        </w:rPr>
        <w:t xml:space="preserve">Zamawiający potwierdza powyższe. 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30:</w:t>
      </w:r>
    </w:p>
    <w:p w:rsidR="008703B0" w:rsidRPr="009F475E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9F475E">
        <w:rPr>
          <w:rFonts w:ascii="Cambria" w:hAnsi="Cambria" w:cs="Arial"/>
          <w:color w:val="000000"/>
          <w:sz w:val="20"/>
          <w:szCs w:val="20"/>
        </w:rPr>
        <w:t>Prosimy o potwierdzenie, że w przypadku montażu instalacji na gruncie to po stronie Beneficjenta leży przygotowanie podłoża, wykopy i obciążenia dla konstrukcji zgodnie z zaleceniami Wykonawcy.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Pr="006D7677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color w:val="FF0000"/>
          <w:sz w:val="20"/>
          <w:szCs w:val="20"/>
        </w:rPr>
      </w:pPr>
      <w:r w:rsidRPr="00AD38F3">
        <w:rPr>
          <w:rFonts w:ascii="Cambria" w:hAnsi="Cambria" w:cs="Tahoma"/>
          <w:b/>
          <w:bCs/>
          <w:sz w:val="20"/>
          <w:szCs w:val="20"/>
        </w:rPr>
        <w:t xml:space="preserve">Zamawiający potwierdza powyższe. 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31:</w:t>
      </w:r>
    </w:p>
    <w:p w:rsidR="008703B0" w:rsidRPr="009F475E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9F475E">
        <w:rPr>
          <w:rFonts w:ascii="Cambria" w:hAnsi="Cambria" w:cs="Arial"/>
          <w:color w:val="000000"/>
          <w:sz w:val="20"/>
          <w:szCs w:val="20"/>
        </w:rPr>
        <w:t>Prosimy o potwierdzenie że w razie konieczności wykonania instalacji odgromowej koszt wykonania leży po stronie Beneficjenta.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Pr="006D7677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color w:val="FF0000"/>
          <w:sz w:val="20"/>
          <w:szCs w:val="20"/>
        </w:rPr>
      </w:pPr>
      <w:r w:rsidRPr="00AD38F3">
        <w:rPr>
          <w:rFonts w:ascii="Cambria" w:hAnsi="Cambria" w:cs="Tahoma"/>
          <w:b/>
          <w:bCs/>
          <w:sz w:val="20"/>
          <w:szCs w:val="20"/>
        </w:rPr>
        <w:t xml:space="preserve">Zamawiający </w:t>
      </w:r>
      <w:r>
        <w:rPr>
          <w:rFonts w:ascii="Cambria" w:hAnsi="Cambria" w:cs="Tahoma"/>
          <w:b/>
          <w:bCs/>
          <w:sz w:val="20"/>
          <w:szCs w:val="20"/>
        </w:rPr>
        <w:t>nie wymaga wykonywania instalacji odgromowej</w:t>
      </w:r>
      <w:r w:rsidRPr="00AD38F3">
        <w:rPr>
          <w:rFonts w:ascii="Cambria" w:hAnsi="Cambria" w:cs="Tahoma"/>
          <w:b/>
          <w:bCs/>
          <w:sz w:val="20"/>
          <w:szCs w:val="20"/>
        </w:rPr>
        <w:t xml:space="preserve">. 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32:</w:t>
      </w:r>
    </w:p>
    <w:p w:rsidR="008703B0" w:rsidRPr="009F475E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9F475E">
        <w:rPr>
          <w:rFonts w:ascii="Cambria" w:hAnsi="Cambria" w:cs="Arial"/>
          <w:color w:val="000000"/>
          <w:sz w:val="20"/>
          <w:szCs w:val="20"/>
        </w:rPr>
        <w:t>Prosimy o potwierdzenie, że dostęp do sieci internetowej na potrzeby monitoringu instalacji leży po stronie Użytkownika instalacji?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Pr="00AD38F3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 w:rsidRPr="00AD38F3">
        <w:rPr>
          <w:rFonts w:ascii="Cambria" w:hAnsi="Cambria" w:cs="Tahoma"/>
          <w:b/>
          <w:bCs/>
          <w:sz w:val="20"/>
          <w:szCs w:val="20"/>
        </w:rPr>
        <w:t xml:space="preserve">Zamawiający potwierdza powyższe. 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33:</w:t>
      </w:r>
    </w:p>
    <w:p w:rsidR="008703B0" w:rsidRPr="003703AE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3703AE">
        <w:rPr>
          <w:rFonts w:ascii="Cambria" w:hAnsi="Cambria" w:cs="Arial"/>
          <w:color w:val="000000"/>
          <w:sz w:val="20"/>
          <w:szCs w:val="20"/>
        </w:rPr>
        <w:t>Prosimy o potwierdzenie że Zamawiający dopuszcza zbiorniki z anodą magnezowa oraz anodą tytanową.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Pr="006D7677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color w:val="FF0000"/>
          <w:sz w:val="20"/>
          <w:szCs w:val="20"/>
        </w:rPr>
      </w:pPr>
      <w:r w:rsidRPr="00AD38F3">
        <w:rPr>
          <w:rFonts w:ascii="Cambria" w:hAnsi="Cambria" w:cs="Tahoma"/>
          <w:b/>
          <w:bCs/>
          <w:sz w:val="20"/>
          <w:szCs w:val="20"/>
        </w:rPr>
        <w:t>Zamawiający po</w:t>
      </w:r>
      <w:r>
        <w:rPr>
          <w:rFonts w:ascii="Cambria" w:hAnsi="Cambria" w:cs="Tahoma"/>
          <w:b/>
          <w:bCs/>
          <w:sz w:val="20"/>
          <w:szCs w:val="20"/>
        </w:rPr>
        <w:t>dtrzymuje zapisy SIWZ</w:t>
      </w:r>
      <w:r w:rsidRPr="00AD38F3">
        <w:rPr>
          <w:rFonts w:ascii="Cambria" w:hAnsi="Cambria" w:cs="Tahoma"/>
          <w:b/>
          <w:bCs/>
          <w:sz w:val="20"/>
          <w:szCs w:val="20"/>
        </w:rPr>
        <w:t xml:space="preserve">. </w:t>
      </w:r>
      <w:r w:rsidR="00CB1E50" w:rsidRPr="000738B8">
        <w:rPr>
          <w:rFonts w:ascii="Cambria" w:hAnsi="Cambria" w:cs="Tahoma"/>
          <w:b/>
          <w:bCs/>
          <w:sz w:val="20"/>
          <w:szCs w:val="20"/>
        </w:rPr>
        <w:t>Zamawiający wymaga montażu anody tytanowej.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34:</w:t>
      </w:r>
    </w:p>
    <w:p w:rsidR="008703B0" w:rsidRPr="003703AE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3703AE">
        <w:rPr>
          <w:rFonts w:ascii="Cambria" w:hAnsi="Cambria" w:cs="Arial"/>
          <w:color w:val="000000"/>
          <w:sz w:val="20"/>
          <w:szCs w:val="20"/>
        </w:rPr>
        <w:t xml:space="preserve">Prosimy o potwierdzenie, że Zamawiający w części glikolowej dopuszcza rurę nierdzewną z izolacją PES o grubości 13mm oraz współczynniku przenikania ciepła w 40st C 0,035W/m2 i wytrzymałości temperaturowej 180 </w:t>
      </w:r>
      <w:proofErr w:type="spellStart"/>
      <w:r w:rsidRPr="003703AE">
        <w:rPr>
          <w:rFonts w:ascii="Cambria" w:hAnsi="Cambria" w:cs="Arial"/>
          <w:color w:val="000000"/>
          <w:sz w:val="20"/>
          <w:szCs w:val="20"/>
        </w:rPr>
        <w:t>stC</w:t>
      </w:r>
      <w:proofErr w:type="spellEnd"/>
      <w:r w:rsidRPr="003703AE">
        <w:rPr>
          <w:rFonts w:ascii="Cambria" w:hAnsi="Cambria" w:cs="Arial"/>
          <w:color w:val="000000"/>
          <w:sz w:val="20"/>
          <w:szCs w:val="20"/>
        </w:rPr>
        <w:t>, w fabrycznym płaszczu ochronnym odpornym na UV.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Pr="006D7677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color w:val="FF0000"/>
          <w:sz w:val="20"/>
          <w:szCs w:val="20"/>
        </w:rPr>
      </w:pPr>
      <w:r w:rsidRPr="00AD38F3">
        <w:rPr>
          <w:rFonts w:ascii="Cambria" w:hAnsi="Cambria" w:cs="Tahoma"/>
          <w:b/>
          <w:bCs/>
          <w:sz w:val="20"/>
          <w:szCs w:val="20"/>
        </w:rPr>
        <w:t xml:space="preserve">Zamawiający </w:t>
      </w:r>
      <w:r>
        <w:rPr>
          <w:rFonts w:ascii="Cambria" w:hAnsi="Cambria" w:cs="Tahoma"/>
          <w:b/>
          <w:bCs/>
          <w:sz w:val="20"/>
          <w:szCs w:val="20"/>
        </w:rPr>
        <w:t xml:space="preserve">wymaga najlepszych rozwiązań materiałowych zatem zamawiający dopuszcza również </w:t>
      </w:r>
      <w:r w:rsidRPr="00AD38F3">
        <w:rPr>
          <w:rFonts w:ascii="Cambria" w:hAnsi="Cambria" w:cs="Tahoma"/>
          <w:b/>
          <w:bCs/>
          <w:sz w:val="20"/>
          <w:szCs w:val="20"/>
        </w:rPr>
        <w:t>powyż</w:t>
      </w:r>
      <w:r>
        <w:rPr>
          <w:rFonts w:ascii="Cambria" w:hAnsi="Cambria" w:cs="Tahoma"/>
          <w:b/>
          <w:bCs/>
          <w:sz w:val="20"/>
          <w:szCs w:val="20"/>
        </w:rPr>
        <w:t>ej opisaną izolację rury solarnej.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35:</w:t>
      </w:r>
    </w:p>
    <w:p w:rsidR="008703B0" w:rsidRPr="0079079E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79079E">
        <w:rPr>
          <w:rFonts w:ascii="Cambria" w:hAnsi="Cambria" w:cs="Arial"/>
          <w:color w:val="000000"/>
          <w:sz w:val="20"/>
          <w:szCs w:val="20"/>
        </w:rPr>
        <w:t>Czy wykonawca ma dostarczyć grzałkę elektryczną do zbiornika CWU w instalacji kolektorów słonecznych?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Pr="000738B8" w:rsidRDefault="002B339B" w:rsidP="008703B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0738B8">
        <w:rPr>
          <w:rFonts w:asciiTheme="majorHAnsi" w:hAnsiTheme="majorHAnsi"/>
          <w:b/>
          <w:sz w:val="20"/>
          <w:szCs w:val="20"/>
        </w:rPr>
        <w:t>Zakup i montaż grzałki elektrycznej (jako dodatkowego źródła ciepła) jest po stronie użytkownika/właściciela budynku. Zakup i montaż grzałki nie wchodzi w zakres przedmiotowego zamówienia.</w:t>
      </w:r>
    </w:p>
    <w:p w:rsidR="008703B0" w:rsidRDefault="008703B0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36:</w:t>
      </w:r>
    </w:p>
    <w:p w:rsidR="008703B0" w:rsidRPr="0079079E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79079E">
        <w:rPr>
          <w:rFonts w:ascii="Cambria" w:hAnsi="Cambria" w:cs="Arial"/>
          <w:color w:val="000000"/>
          <w:sz w:val="20"/>
          <w:szCs w:val="20"/>
        </w:rPr>
        <w:t>Prosimy o potwierdzenie, że wykonanie opinii kominiarskiej, jeżeli tak owa będzie konieczna, leży po stronie właściciela budynku.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Pr="006D7677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color w:val="FF0000"/>
          <w:sz w:val="20"/>
          <w:szCs w:val="20"/>
        </w:rPr>
      </w:pPr>
      <w:r w:rsidRPr="00AD38F3">
        <w:rPr>
          <w:rFonts w:ascii="Cambria" w:hAnsi="Cambria" w:cs="Tahoma"/>
          <w:b/>
          <w:bCs/>
          <w:sz w:val="20"/>
          <w:szCs w:val="20"/>
        </w:rPr>
        <w:t xml:space="preserve">Zamawiający potwierdza powyższe. </w:t>
      </w:r>
    </w:p>
    <w:p w:rsidR="00720B25" w:rsidRDefault="00720B25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E93FD6" w:rsidRDefault="00E93FD6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E93FD6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37</w:t>
      </w:r>
      <w:r w:rsidR="008703B0">
        <w:rPr>
          <w:rFonts w:ascii="Cambria" w:hAnsi="Cambria" w:cs="Arial"/>
          <w:b/>
          <w:color w:val="000000"/>
          <w:sz w:val="20"/>
          <w:szCs w:val="20"/>
        </w:rPr>
        <w:t>:</w:t>
      </w:r>
    </w:p>
    <w:p w:rsidR="008703B0" w:rsidRPr="0079079E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79079E">
        <w:rPr>
          <w:rFonts w:ascii="Cambria" w:hAnsi="Cambria" w:cs="Arial"/>
          <w:color w:val="000000"/>
          <w:sz w:val="20"/>
          <w:szCs w:val="20"/>
        </w:rPr>
        <w:t>Prosimy o zmniejszenie kopii dokumentacji projektowej. W trosce o dobro środowiska niezasadnym jest żądnie aż 4 kopii dokumentacji. Prosimy o zmniejszenie dokumentacji do jednej kopii oraz wersji elektronicznej.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Pr="00AD38F3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 w:rsidRPr="000738B8">
        <w:rPr>
          <w:rFonts w:ascii="Cambria" w:hAnsi="Cambria" w:cs="Tahoma"/>
          <w:b/>
          <w:bCs/>
          <w:sz w:val="20"/>
          <w:szCs w:val="20"/>
        </w:rPr>
        <w:t>Zamawiający podtrzymuje zapisy określone w postępowaniu przetargowym.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E93FD6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38</w:t>
      </w:r>
      <w:r w:rsidR="008703B0">
        <w:rPr>
          <w:rFonts w:ascii="Cambria" w:hAnsi="Cambria" w:cs="Arial"/>
          <w:b/>
          <w:color w:val="000000"/>
          <w:sz w:val="20"/>
          <w:szCs w:val="20"/>
        </w:rPr>
        <w:t>:</w:t>
      </w:r>
    </w:p>
    <w:p w:rsidR="008703B0" w:rsidRPr="0079079E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79079E">
        <w:rPr>
          <w:rFonts w:ascii="Cambria" w:hAnsi="Cambria" w:cs="Arial"/>
          <w:color w:val="000000"/>
          <w:sz w:val="20"/>
          <w:szCs w:val="20"/>
        </w:rPr>
        <w:t xml:space="preserve">Z uwagi na coraz większe anomalie pogodowe występujące na terytorium województwa, w szczególności tworzeniu się </w:t>
      </w:r>
      <w:proofErr w:type="spellStart"/>
      <w:r w:rsidRPr="0079079E">
        <w:rPr>
          <w:rFonts w:ascii="Cambria" w:hAnsi="Cambria" w:cs="Arial"/>
          <w:color w:val="000000"/>
          <w:sz w:val="20"/>
          <w:szCs w:val="20"/>
        </w:rPr>
        <w:t>superkomórek</w:t>
      </w:r>
      <w:proofErr w:type="spellEnd"/>
      <w:r w:rsidRPr="0079079E">
        <w:rPr>
          <w:rFonts w:ascii="Cambria" w:hAnsi="Cambria" w:cs="Arial"/>
          <w:color w:val="000000"/>
          <w:sz w:val="20"/>
          <w:szCs w:val="20"/>
        </w:rPr>
        <w:t xml:space="preserve"> burzowych, wnosimy o uzupełnienie zapisów dokumentacji o grubość szyby kolektorów słonecznych, która, aby zapewnić zmniejszenie ryzyka uszkodzenia podczas gradobicia powinna wynosić minimum 4 mm. Pragniemy zauważyć, że Zamawiający wymaga kolektora słonecznego o dużej powierzchni zatem szyba kolektora, aby oprzeć się zarówno obciążeniem śniegu jak i dużym kulom gradowym powinna mieć grubość co najmniej 4 mm. Powołujemy się także na wyrok KIO 783/19, w którym przedstawiona jest prawidłowość postępowania przy doborze kolektorów słonecznych o wyższej wytrzymałości na gradobicie co zapewni Zamawiającemu kolektor z szybą grubości 4 mm co jest standardem stosowanym u renomowanych producentów kolektorów słonecznych.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Zamawiający oczekuje kolektorów posiadających jak najwyższe parametrach techniczne oraz wykonanych z możliwie z najlepszych materiałów, w związku z powyższym wymaga szyby kolektora o grubości 4mm.</w:t>
      </w: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8703B0" w:rsidRDefault="00E93FD6" w:rsidP="008703B0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Pytanie nr 39</w:t>
      </w:r>
      <w:bookmarkStart w:id="4" w:name="_GoBack"/>
      <w:bookmarkEnd w:id="4"/>
      <w:r w:rsidR="008703B0">
        <w:rPr>
          <w:rFonts w:ascii="Cambria" w:hAnsi="Cambria" w:cs="Arial"/>
          <w:b/>
          <w:color w:val="000000"/>
          <w:sz w:val="20"/>
          <w:szCs w:val="20"/>
        </w:rPr>
        <w:t>:</w:t>
      </w:r>
    </w:p>
    <w:p w:rsidR="008703B0" w:rsidRPr="0079079E" w:rsidRDefault="008703B0" w:rsidP="008703B0">
      <w:pPr>
        <w:spacing w:after="0"/>
        <w:jc w:val="both"/>
        <w:rPr>
          <w:rFonts w:ascii="Cambria" w:hAnsi="Cambria" w:cs="Arial"/>
          <w:color w:val="000000"/>
          <w:sz w:val="20"/>
          <w:szCs w:val="20"/>
        </w:rPr>
      </w:pPr>
      <w:r w:rsidRPr="0079079E">
        <w:rPr>
          <w:rFonts w:ascii="Cambria" w:hAnsi="Cambria" w:cs="Arial"/>
          <w:color w:val="000000"/>
          <w:sz w:val="20"/>
          <w:szCs w:val="20"/>
        </w:rPr>
        <w:t>Prosimy o potwierdzenie, że Zamawiający wymaga jedynie zbiorników A klasowych z anodą magnezową lub tytanową.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Odpowiedź:</w:t>
      </w:r>
    </w:p>
    <w:p w:rsidR="00ED4CCE" w:rsidRPr="006D7677" w:rsidRDefault="008703B0" w:rsidP="00ED4CCE">
      <w:pPr>
        <w:suppressAutoHyphens w:val="0"/>
        <w:spacing w:after="0"/>
        <w:jc w:val="both"/>
        <w:rPr>
          <w:rFonts w:ascii="Cambria" w:hAnsi="Cambria" w:cs="Tahoma"/>
          <w:b/>
          <w:bCs/>
          <w:color w:val="FF0000"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Zamawiający oczekuje zbiorników posiadających jak najwyższe parametrach techniczne oraz wykonanych z możliwie z najlepszych materiałów, w związku z powyższym, wymaga zbiorników opisanych w dokumentacji projektowej</w:t>
      </w:r>
      <w:r w:rsidR="00ED4CCE">
        <w:rPr>
          <w:rFonts w:ascii="Cambria" w:hAnsi="Cambria" w:cs="Tahoma"/>
          <w:b/>
          <w:bCs/>
          <w:sz w:val="20"/>
          <w:szCs w:val="20"/>
        </w:rPr>
        <w:t>.</w:t>
      </w:r>
      <w:r>
        <w:rPr>
          <w:rFonts w:ascii="Cambria" w:hAnsi="Cambria" w:cs="Tahoma"/>
          <w:b/>
          <w:bCs/>
          <w:sz w:val="20"/>
          <w:szCs w:val="20"/>
        </w:rPr>
        <w:t xml:space="preserve"> </w:t>
      </w:r>
      <w:r w:rsidR="00ED4CCE" w:rsidRPr="000738B8">
        <w:rPr>
          <w:rFonts w:ascii="Cambria" w:hAnsi="Cambria" w:cs="Tahoma"/>
          <w:b/>
          <w:bCs/>
          <w:sz w:val="20"/>
          <w:szCs w:val="20"/>
        </w:rPr>
        <w:t>Zamawiający wymaga montażu anody tytanowej.</w:t>
      </w: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</w:p>
    <w:p w:rsidR="008703B0" w:rsidRDefault="008703B0" w:rsidP="008703B0">
      <w:pPr>
        <w:suppressAutoHyphens w:val="0"/>
        <w:spacing w:after="0"/>
        <w:jc w:val="both"/>
        <w:rPr>
          <w:rFonts w:ascii="Cambria" w:hAnsi="Cambria" w:cs="Tahoma"/>
          <w:b/>
          <w:bCs/>
          <w:sz w:val="20"/>
          <w:szCs w:val="20"/>
        </w:rPr>
      </w:pPr>
    </w:p>
    <w:p w:rsidR="008703B0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0C2C05" w:rsidRPr="00080949" w:rsidRDefault="000C2C05" w:rsidP="000C2C05">
      <w:pPr>
        <w:jc w:val="both"/>
        <w:rPr>
          <w:rFonts w:ascii="Cambria" w:hAnsi="Cambria" w:cs="Arial"/>
          <w:b/>
          <w:color w:val="FF0000"/>
          <w:sz w:val="20"/>
          <w:szCs w:val="20"/>
        </w:rPr>
      </w:pPr>
      <w:r>
        <w:rPr>
          <w:rFonts w:ascii="Cambria" w:hAnsi="Cambria" w:cs="Arial"/>
          <w:b/>
          <w:color w:val="FF0000"/>
          <w:sz w:val="20"/>
          <w:szCs w:val="20"/>
        </w:rPr>
        <w:t xml:space="preserve">Ponadto </w:t>
      </w:r>
      <w:r w:rsidRPr="00080949">
        <w:rPr>
          <w:rFonts w:ascii="Cambria" w:hAnsi="Cambria" w:cs="Arial"/>
          <w:b/>
          <w:color w:val="FF0000"/>
          <w:sz w:val="20"/>
          <w:szCs w:val="20"/>
        </w:rPr>
        <w:t>Zamawiający dokonuje przesunięcia terminu składania</w:t>
      </w:r>
      <w:r w:rsidR="00741866">
        <w:rPr>
          <w:rFonts w:ascii="Cambria" w:hAnsi="Cambria" w:cs="Arial"/>
          <w:b/>
          <w:color w:val="FF0000"/>
          <w:sz w:val="20"/>
          <w:szCs w:val="20"/>
        </w:rPr>
        <w:t xml:space="preserve"> i otwarcia</w:t>
      </w:r>
      <w:r w:rsidRPr="00080949">
        <w:rPr>
          <w:rFonts w:ascii="Cambria" w:hAnsi="Cambria" w:cs="Arial"/>
          <w:b/>
          <w:color w:val="FF0000"/>
          <w:sz w:val="20"/>
          <w:szCs w:val="20"/>
        </w:rPr>
        <w:t xml:space="preserve"> ofert. Aktualnie obowiązujący termin składania i otwarcia ofert to </w:t>
      </w:r>
      <w:r>
        <w:rPr>
          <w:rFonts w:ascii="Cambria" w:hAnsi="Cambria" w:cs="Arial"/>
          <w:b/>
          <w:color w:val="FF0000"/>
          <w:sz w:val="20"/>
          <w:szCs w:val="20"/>
        </w:rPr>
        <w:t>16.04.2020</w:t>
      </w:r>
      <w:r w:rsidRPr="00080949">
        <w:rPr>
          <w:rFonts w:ascii="Cambria" w:hAnsi="Cambria" w:cs="Arial"/>
          <w:b/>
          <w:color w:val="FF0000"/>
          <w:sz w:val="20"/>
          <w:szCs w:val="20"/>
        </w:rPr>
        <w:t xml:space="preserve"> r., w związku z czym Zamawiający modyfikuje:</w:t>
      </w:r>
    </w:p>
    <w:p w:rsidR="000C2C05" w:rsidRPr="00080949" w:rsidRDefault="000C2C05" w:rsidP="000C2C05">
      <w:pPr>
        <w:ind w:left="284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0C2C05" w:rsidRPr="00080949" w:rsidRDefault="000C2C05" w:rsidP="000C2C05">
      <w:pPr>
        <w:pStyle w:val="Bezodstpw"/>
        <w:numPr>
          <w:ilvl w:val="0"/>
          <w:numId w:val="29"/>
        </w:numPr>
        <w:spacing w:after="240" w:line="276" w:lineRule="auto"/>
        <w:ind w:left="993" w:hanging="426"/>
        <w:jc w:val="both"/>
        <w:rPr>
          <w:rFonts w:ascii="Cambria" w:hAnsi="Cambria"/>
          <w:b/>
          <w:sz w:val="20"/>
          <w:szCs w:val="20"/>
        </w:rPr>
      </w:pPr>
      <w:r w:rsidRPr="00080949">
        <w:rPr>
          <w:rFonts w:ascii="Cambria" w:hAnsi="Cambria"/>
          <w:b/>
          <w:sz w:val="20"/>
          <w:szCs w:val="20"/>
        </w:rPr>
        <w:t xml:space="preserve">treść pkt. </w:t>
      </w:r>
      <w:r>
        <w:rPr>
          <w:rFonts w:ascii="Cambria" w:hAnsi="Cambria"/>
          <w:b/>
          <w:sz w:val="20"/>
          <w:szCs w:val="20"/>
        </w:rPr>
        <w:t>20</w:t>
      </w:r>
      <w:r w:rsidRPr="00080949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1</w:t>
      </w:r>
      <w:r w:rsidRPr="00080949">
        <w:rPr>
          <w:rFonts w:ascii="Cambria" w:hAnsi="Cambria"/>
          <w:b/>
          <w:sz w:val="20"/>
          <w:szCs w:val="20"/>
        </w:rPr>
        <w:t xml:space="preserve"> SIWZ, który po modyfikacji przyjmuje brzmienie:</w:t>
      </w:r>
    </w:p>
    <w:p w:rsidR="000C2C05" w:rsidRPr="00080949" w:rsidRDefault="000C2C05" w:rsidP="000C2C05">
      <w:pPr>
        <w:pStyle w:val="Akapitzlist"/>
        <w:numPr>
          <w:ilvl w:val="1"/>
          <w:numId w:val="42"/>
        </w:numPr>
        <w:spacing w:after="120" w:line="252" w:lineRule="auto"/>
        <w:ind w:left="993" w:hanging="426"/>
        <w:contextualSpacing/>
        <w:jc w:val="both"/>
        <w:rPr>
          <w:rFonts w:ascii="Cambria" w:hAnsi="Cambria" w:cs="Arial"/>
          <w:sz w:val="20"/>
          <w:szCs w:val="20"/>
        </w:rPr>
      </w:pPr>
      <w:r w:rsidRPr="00080949">
        <w:rPr>
          <w:rFonts w:ascii="Cambria" w:hAnsi="Cambria" w:cs="Tahoma"/>
          <w:sz w:val="20"/>
          <w:szCs w:val="20"/>
        </w:rPr>
        <w:t>Ofertę należy złożyć w sposób opisany w pkt 19 SIWZ</w:t>
      </w:r>
      <w:r w:rsidRPr="00080949">
        <w:rPr>
          <w:rFonts w:ascii="Cambria" w:hAnsi="Cambria"/>
          <w:b/>
          <w:sz w:val="20"/>
          <w:szCs w:val="20"/>
        </w:rPr>
        <w:t xml:space="preserve"> </w:t>
      </w:r>
      <w:r w:rsidRPr="00080949">
        <w:rPr>
          <w:rFonts w:ascii="Cambria" w:hAnsi="Cambria" w:cs="Tahoma"/>
          <w:sz w:val="20"/>
          <w:szCs w:val="20"/>
        </w:rPr>
        <w:t xml:space="preserve">w terminie </w:t>
      </w:r>
      <w:r w:rsidRPr="00080949">
        <w:rPr>
          <w:rFonts w:ascii="Cambria" w:hAnsi="Cambria" w:cs="Arial"/>
          <w:sz w:val="20"/>
          <w:szCs w:val="20"/>
        </w:rPr>
        <w:t xml:space="preserve">do dnia </w:t>
      </w:r>
      <w:r w:rsidR="006D7BD1">
        <w:rPr>
          <w:rFonts w:ascii="Cambria" w:eastAsia="Batang" w:hAnsi="Cambria" w:cs="Arial"/>
          <w:b/>
          <w:bCs/>
          <w:sz w:val="20"/>
          <w:szCs w:val="20"/>
        </w:rPr>
        <w:t>16.04.2020</w:t>
      </w:r>
      <w:r w:rsidRPr="00080949">
        <w:rPr>
          <w:rFonts w:ascii="Cambria" w:eastAsia="Batang" w:hAnsi="Cambria" w:cs="Arial"/>
          <w:b/>
          <w:bCs/>
          <w:sz w:val="20"/>
          <w:szCs w:val="20"/>
        </w:rPr>
        <w:t xml:space="preserve"> r. </w:t>
      </w:r>
      <w:r w:rsidRPr="00080949">
        <w:rPr>
          <w:rFonts w:ascii="Cambria" w:hAnsi="Cambria" w:cs="Arial"/>
          <w:sz w:val="20"/>
          <w:szCs w:val="20"/>
        </w:rPr>
        <w:t>do godz.</w:t>
      </w:r>
      <w:r w:rsidR="006D7BD1">
        <w:rPr>
          <w:rFonts w:ascii="Cambria" w:hAnsi="Cambria" w:cs="Arial"/>
          <w:b/>
          <w:sz w:val="20"/>
          <w:szCs w:val="20"/>
        </w:rPr>
        <w:t xml:space="preserve"> 10:</w:t>
      </w:r>
      <w:r w:rsidRPr="00080949">
        <w:rPr>
          <w:rFonts w:ascii="Cambria" w:hAnsi="Cambria" w:cs="Arial"/>
          <w:b/>
          <w:sz w:val="20"/>
          <w:szCs w:val="20"/>
        </w:rPr>
        <w:t>00</w:t>
      </w:r>
      <w:r w:rsidR="006D7BD1">
        <w:rPr>
          <w:rFonts w:ascii="Cambria" w:hAnsi="Cambria" w:cs="Arial"/>
          <w:b/>
          <w:sz w:val="20"/>
          <w:szCs w:val="20"/>
        </w:rPr>
        <w:t>.</w:t>
      </w:r>
    </w:p>
    <w:p w:rsidR="000C2C05" w:rsidRPr="00080949" w:rsidRDefault="000C2C05" w:rsidP="000C2C05">
      <w:pPr>
        <w:pStyle w:val="Bezodstpw"/>
        <w:numPr>
          <w:ilvl w:val="0"/>
          <w:numId w:val="29"/>
        </w:numPr>
        <w:spacing w:after="240" w:line="276" w:lineRule="auto"/>
        <w:ind w:left="993" w:hanging="426"/>
        <w:jc w:val="both"/>
        <w:rPr>
          <w:rFonts w:ascii="Cambria" w:hAnsi="Cambria"/>
          <w:b/>
          <w:sz w:val="20"/>
          <w:szCs w:val="20"/>
        </w:rPr>
      </w:pPr>
      <w:r w:rsidRPr="00080949">
        <w:rPr>
          <w:rFonts w:ascii="Cambria" w:hAnsi="Cambria"/>
          <w:b/>
          <w:sz w:val="20"/>
          <w:szCs w:val="20"/>
        </w:rPr>
        <w:t>treść pkt. 2</w:t>
      </w:r>
      <w:r>
        <w:rPr>
          <w:rFonts w:ascii="Cambria" w:hAnsi="Cambria"/>
          <w:b/>
          <w:sz w:val="20"/>
          <w:szCs w:val="20"/>
        </w:rPr>
        <w:t>1</w:t>
      </w:r>
      <w:r w:rsidRPr="00080949">
        <w:rPr>
          <w:rFonts w:ascii="Cambria" w:hAnsi="Cambria"/>
          <w:b/>
          <w:sz w:val="20"/>
          <w:szCs w:val="20"/>
        </w:rPr>
        <w:t>.1 SIWZ, który po modyfikacji przyjmuje brzmienie:</w:t>
      </w:r>
    </w:p>
    <w:p w:rsidR="008703B0" w:rsidRDefault="000C2C05" w:rsidP="00A42370">
      <w:pPr>
        <w:ind w:left="709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080949">
        <w:rPr>
          <w:rFonts w:ascii="Cambria" w:hAnsi="Cambria" w:cs="Arial"/>
          <w:sz w:val="20"/>
          <w:szCs w:val="20"/>
        </w:rPr>
        <w:t xml:space="preserve">21.1 </w:t>
      </w:r>
      <w:r w:rsidRPr="00080949">
        <w:rPr>
          <w:rFonts w:ascii="Cambria" w:hAnsi="Cambria" w:cs="Arial"/>
          <w:sz w:val="20"/>
          <w:szCs w:val="20"/>
        </w:rPr>
        <w:tab/>
      </w:r>
      <w:r w:rsidRPr="0059772D">
        <w:rPr>
          <w:rFonts w:ascii="Cambria" w:hAnsi="Cambria" w:cs="Arial"/>
          <w:sz w:val="20"/>
        </w:rPr>
        <w:t xml:space="preserve">Otwarcie ofert nastąpi w dniu </w:t>
      </w:r>
      <w:r w:rsidR="006D7BD1">
        <w:rPr>
          <w:rFonts w:ascii="Cambria" w:hAnsi="Cambria" w:cs="Arial"/>
          <w:b/>
          <w:sz w:val="20"/>
        </w:rPr>
        <w:t>16.04.2020</w:t>
      </w:r>
      <w:r w:rsidRPr="003A2428">
        <w:rPr>
          <w:rFonts w:ascii="Cambria" w:hAnsi="Cambria" w:cs="Arial"/>
          <w:b/>
          <w:sz w:val="20"/>
        </w:rPr>
        <w:t xml:space="preserve"> r.,</w:t>
      </w:r>
      <w:r w:rsidRPr="0059772D">
        <w:rPr>
          <w:rFonts w:ascii="Cambria" w:hAnsi="Cambria" w:cs="Arial"/>
          <w:sz w:val="20"/>
        </w:rPr>
        <w:t xml:space="preserve"> o godzinie </w:t>
      </w:r>
      <w:r w:rsidRPr="003A2428">
        <w:rPr>
          <w:rFonts w:ascii="Cambria" w:hAnsi="Cambria" w:cs="Arial"/>
          <w:b/>
          <w:sz w:val="20"/>
        </w:rPr>
        <w:t>10:30</w:t>
      </w:r>
      <w:r w:rsidRPr="0059772D">
        <w:rPr>
          <w:rFonts w:ascii="Cambria" w:hAnsi="Cambria" w:cs="Arial"/>
          <w:sz w:val="20"/>
        </w:rPr>
        <w:t xml:space="preserve">  w siedzibie </w:t>
      </w:r>
      <w:r>
        <w:rPr>
          <w:rFonts w:ascii="Cambria" w:hAnsi="Cambria" w:cs="Arial"/>
          <w:sz w:val="20"/>
        </w:rPr>
        <w:t>Z</w:t>
      </w:r>
      <w:r w:rsidRPr="0059772D">
        <w:rPr>
          <w:rFonts w:ascii="Cambria" w:hAnsi="Cambria" w:cs="Arial"/>
          <w:sz w:val="20"/>
        </w:rPr>
        <w:t>amawiającego</w:t>
      </w:r>
      <w:r w:rsidR="00A42370">
        <w:rPr>
          <w:rFonts w:ascii="Cambria" w:hAnsi="Cambria" w:cs="Arial"/>
          <w:sz w:val="20"/>
        </w:rPr>
        <w:t>.</w:t>
      </w:r>
    </w:p>
    <w:p w:rsidR="008703B0" w:rsidRPr="001E0C3D" w:rsidRDefault="008703B0" w:rsidP="008703B0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467DAB" w:rsidRPr="001E0C3D" w:rsidRDefault="00467DAB" w:rsidP="008703B0">
      <w:pPr>
        <w:autoSpaceDE w:val="0"/>
        <w:autoSpaceDN w:val="0"/>
        <w:adjustRightInd w:val="0"/>
        <w:jc w:val="center"/>
        <w:rPr>
          <w:rFonts w:ascii="Cambria" w:hAnsi="Cambria" w:cs="Arial"/>
          <w:b/>
          <w:color w:val="000000"/>
          <w:sz w:val="20"/>
          <w:szCs w:val="20"/>
        </w:rPr>
      </w:pPr>
    </w:p>
    <w:sectPr w:rsidR="00467DAB" w:rsidRPr="001E0C3D" w:rsidSect="00DA7273">
      <w:headerReference w:type="default" r:id="rId7"/>
      <w:pgSz w:w="11906" w:h="16838"/>
      <w:pgMar w:top="95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61" w:rsidRDefault="00091A61">
      <w:pPr>
        <w:spacing w:after="0" w:line="240" w:lineRule="auto"/>
      </w:pPr>
      <w:r>
        <w:separator/>
      </w:r>
    </w:p>
  </w:endnote>
  <w:endnote w:type="continuationSeparator" w:id="0">
    <w:p w:rsidR="00091A61" w:rsidRDefault="0009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61" w:rsidRDefault="00091A61">
      <w:pPr>
        <w:spacing w:after="0" w:line="240" w:lineRule="auto"/>
      </w:pPr>
      <w:r>
        <w:separator/>
      </w:r>
    </w:p>
  </w:footnote>
  <w:footnote w:type="continuationSeparator" w:id="0">
    <w:p w:rsidR="00091A61" w:rsidRDefault="0009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EB7301" w:rsidTr="001A4A63">
      <w:tc>
        <w:tcPr>
          <w:tcW w:w="1009" w:type="pct"/>
          <w:shd w:val="clear" w:color="auto" w:fill="auto"/>
          <w:hideMark/>
        </w:tcPr>
        <w:p w:rsidR="00EB7301" w:rsidRPr="00B96F5F" w:rsidRDefault="00EB7301" w:rsidP="00EB7301">
          <w:pPr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>
                <wp:extent cx="1031875" cy="4375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EB7301" w:rsidRPr="00B96F5F" w:rsidRDefault="00EB7301" w:rsidP="00EB7301">
          <w:pPr>
            <w:ind w:left="-66" w:right="2"/>
            <w:jc w:val="center"/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>
                <wp:extent cx="1406525" cy="437515"/>
                <wp:effectExtent l="0" t="0" r="317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EB7301" w:rsidRPr="00B96F5F" w:rsidRDefault="00EB7301" w:rsidP="00EB7301">
          <w:pPr>
            <w:ind w:left="1" w:right="25"/>
            <w:jc w:val="center"/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>
                <wp:extent cx="961390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EB7301" w:rsidRPr="00B96F5F" w:rsidRDefault="00EB7301" w:rsidP="00EB7301">
          <w:pPr>
            <w:jc w:val="right"/>
            <w:rPr>
              <w:noProof/>
            </w:rPr>
          </w:pPr>
          <w:r w:rsidRPr="00232DF6">
            <w:rPr>
              <w:noProof/>
              <w:lang w:eastAsia="pl-PL"/>
            </w:rPr>
            <w:drawing>
              <wp:inline distT="0" distB="0" distL="0" distR="0">
                <wp:extent cx="1461770" cy="437515"/>
                <wp:effectExtent l="0" t="0" r="508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77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7301" w:rsidRDefault="00EB7301" w:rsidP="00EB7301">
    <w:pPr>
      <w:pStyle w:val="Nagwek"/>
      <w:jc w:val="right"/>
      <w:rPr>
        <w:rFonts w:ascii="Cambria" w:hAnsi="Cambria" w:cs="Arial"/>
        <w:sz w:val="20"/>
      </w:rPr>
    </w:pPr>
  </w:p>
  <w:p w:rsidR="00A66F4C" w:rsidRPr="00BE0412" w:rsidRDefault="00BE0412" w:rsidP="00BE0412">
    <w:pPr>
      <w:autoSpaceDE w:val="0"/>
      <w:rPr>
        <w:rFonts w:ascii="Cambria" w:eastAsia="Times-Roman" w:hAnsi="Cambria" w:cs="Arial"/>
        <w:b/>
        <w:sz w:val="20"/>
        <w:szCs w:val="20"/>
      </w:rPr>
    </w:pPr>
    <w:r w:rsidRPr="00CC715B"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z w:val="20"/>
        <w:szCs w:val="20"/>
      </w:rPr>
      <w:t xml:space="preserve"> GPI.III.2710.2.2020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 w15:restartNumberingAfterBreak="0">
    <w:nsid w:val="03F20625"/>
    <w:multiLevelType w:val="multilevel"/>
    <w:tmpl w:val="B81CAF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9652DD"/>
    <w:multiLevelType w:val="hybridMultilevel"/>
    <w:tmpl w:val="B2D6403E"/>
    <w:lvl w:ilvl="0" w:tplc="F776EDEC">
      <w:start w:val="1"/>
      <w:numFmt w:val="lowerLetter"/>
      <w:lvlText w:val="%1)"/>
      <w:lvlJc w:val="left"/>
      <w:pPr>
        <w:ind w:left="206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8" w15:restartNumberingAfterBreak="0">
    <w:nsid w:val="0B0161F1"/>
    <w:multiLevelType w:val="multilevel"/>
    <w:tmpl w:val="72688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1B8B69F2"/>
    <w:multiLevelType w:val="multilevel"/>
    <w:tmpl w:val="895636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20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21" w15:restartNumberingAfterBreak="0">
    <w:nsid w:val="23FF19CB"/>
    <w:multiLevelType w:val="multilevel"/>
    <w:tmpl w:val="59A6ABB6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3C1385C"/>
    <w:multiLevelType w:val="multilevel"/>
    <w:tmpl w:val="D3A8601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5" w15:restartNumberingAfterBreak="0">
    <w:nsid w:val="36D019D5"/>
    <w:multiLevelType w:val="multilevel"/>
    <w:tmpl w:val="8C10D34A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4C148A"/>
    <w:multiLevelType w:val="multilevel"/>
    <w:tmpl w:val="C91230F0"/>
    <w:lvl w:ilvl="0">
      <w:start w:val="1"/>
      <w:numFmt w:val="lowerLetter"/>
      <w:lvlText w:val="%1)"/>
      <w:lvlJc w:val="left"/>
      <w:rPr>
        <w:rFonts w:ascii="Cambria" w:eastAsia="Times New Roman" w:hAnsi="Cambri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3F5911"/>
    <w:multiLevelType w:val="multilevel"/>
    <w:tmpl w:val="798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5445DC"/>
    <w:multiLevelType w:val="hybridMultilevel"/>
    <w:tmpl w:val="6C0C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C2189"/>
    <w:multiLevelType w:val="hybridMultilevel"/>
    <w:tmpl w:val="541888B6"/>
    <w:lvl w:ilvl="0" w:tplc="8BB08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65060"/>
    <w:multiLevelType w:val="hybridMultilevel"/>
    <w:tmpl w:val="4D24C538"/>
    <w:lvl w:ilvl="0" w:tplc="889A04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6F50861"/>
    <w:multiLevelType w:val="hybridMultilevel"/>
    <w:tmpl w:val="71F063C0"/>
    <w:lvl w:ilvl="0" w:tplc="40A0BA9E">
      <w:start w:val="1"/>
      <w:numFmt w:val="decimal"/>
      <w:lvlText w:val="%1."/>
      <w:lvlJc w:val="left"/>
      <w:pPr>
        <w:ind w:left="1092" w:hanging="372"/>
      </w:pPr>
    </w:lvl>
    <w:lvl w:ilvl="1" w:tplc="2A14CEB0">
      <w:start w:val="1"/>
      <w:numFmt w:val="lowerLetter"/>
      <w:lvlText w:val="%2)"/>
      <w:lvlJc w:val="left"/>
      <w:pPr>
        <w:ind w:left="1824" w:hanging="384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7DC07B1B"/>
    <w:multiLevelType w:val="multilevel"/>
    <w:tmpl w:val="0A3C20A0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9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12"/>
  </w:num>
  <w:num w:numId="3">
    <w:abstractNumId w:val="32"/>
  </w:num>
  <w:num w:numId="4">
    <w:abstractNumId w:val="39"/>
  </w:num>
  <w:num w:numId="5">
    <w:abstractNumId w:val="16"/>
  </w:num>
  <w:num w:numId="6">
    <w:abstractNumId w:val="40"/>
  </w:num>
  <w:num w:numId="7">
    <w:abstractNumId w:val="9"/>
  </w:num>
  <w:num w:numId="8">
    <w:abstractNumId w:val="35"/>
  </w:num>
  <w:num w:numId="9">
    <w:abstractNumId w:val="37"/>
  </w:num>
  <w:num w:numId="10">
    <w:abstractNumId w:val="24"/>
  </w:num>
  <w:num w:numId="11">
    <w:abstractNumId w:val="18"/>
  </w:num>
  <w:num w:numId="12">
    <w:abstractNumId w:val="30"/>
  </w:num>
  <w:num w:numId="13">
    <w:abstractNumId w:val="10"/>
  </w:num>
  <w:num w:numId="14">
    <w:abstractNumId w:val="22"/>
  </w:num>
  <w:num w:numId="15">
    <w:abstractNumId w:val="0"/>
  </w:num>
  <w:num w:numId="16">
    <w:abstractNumId w:val="3"/>
  </w:num>
  <w:num w:numId="17">
    <w:abstractNumId w:val="4"/>
  </w:num>
  <w:num w:numId="18">
    <w:abstractNumId w:val="19"/>
  </w:num>
  <w:num w:numId="19">
    <w:abstractNumId w:val="11"/>
  </w:num>
  <w:num w:numId="20">
    <w:abstractNumId w:val="6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7"/>
  </w:num>
  <w:num w:numId="26">
    <w:abstractNumId w:val="1"/>
  </w:num>
  <w:num w:numId="27">
    <w:abstractNumId w:val="2"/>
  </w:num>
  <w:num w:numId="28">
    <w:abstractNumId w:val="25"/>
  </w:num>
  <w:num w:numId="29">
    <w:abstractNumId w:val="36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8"/>
  </w:num>
  <w:num w:numId="33">
    <w:abstractNumId w:val="31"/>
  </w:num>
  <w:num w:numId="34">
    <w:abstractNumId w:val="28"/>
  </w:num>
  <w:num w:numId="35">
    <w:abstractNumId w:val="15"/>
  </w:num>
  <w:num w:numId="36">
    <w:abstractNumId w:val="26"/>
  </w:num>
  <w:num w:numId="37">
    <w:abstractNumId w:val="5"/>
  </w:num>
  <w:num w:numId="38">
    <w:abstractNumId w:val="2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06124"/>
    <w:rsid w:val="00016B6B"/>
    <w:rsid w:val="000407E8"/>
    <w:rsid w:val="00042B7D"/>
    <w:rsid w:val="0005242F"/>
    <w:rsid w:val="000738B8"/>
    <w:rsid w:val="000858F1"/>
    <w:rsid w:val="00091A61"/>
    <w:rsid w:val="000A35E9"/>
    <w:rsid w:val="000A6D28"/>
    <w:rsid w:val="000C107C"/>
    <w:rsid w:val="000C2C05"/>
    <w:rsid w:val="000C795E"/>
    <w:rsid w:val="000D260E"/>
    <w:rsid w:val="001674E9"/>
    <w:rsid w:val="00171F40"/>
    <w:rsid w:val="00174801"/>
    <w:rsid w:val="00184E30"/>
    <w:rsid w:val="00190334"/>
    <w:rsid w:val="001918FB"/>
    <w:rsid w:val="001C7DF3"/>
    <w:rsid w:val="001E0C3D"/>
    <w:rsid w:val="001E7B89"/>
    <w:rsid w:val="001F2267"/>
    <w:rsid w:val="002220D7"/>
    <w:rsid w:val="0022550D"/>
    <w:rsid w:val="00256E03"/>
    <w:rsid w:val="00273593"/>
    <w:rsid w:val="002B339B"/>
    <w:rsid w:val="002C577D"/>
    <w:rsid w:val="002C6307"/>
    <w:rsid w:val="002D3896"/>
    <w:rsid w:val="002D79DA"/>
    <w:rsid w:val="00305E1E"/>
    <w:rsid w:val="003073CD"/>
    <w:rsid w:val="0031198C"/>
    <w:rsid w:val="00341357"/>
    <w:rsid w:val="003703AE"/>
    <w:rsid w:val="00375CD1"/>
    <w:rsid w:val="003933AC"/>
    <w:rsid w:val="003D4EC5"/>
    <w:rsid w:val="003D5CE6"/>
    <w:rsid w:val="004124C4"/>
    <w:rsid w:val="004329E6"/>
    <w:rsid w:val="00437DAD"/>
    <w:rsid w:val="0045001E"/>
    <w:rsid w:val="00451A4C"/>
    <w:rsid w:val="00467DAB"/>
    <w:rsid w:val="00481643"/>
    <w:rsid w:val="004A0291"/>
    <w:rsid w:val="004B737E"/>
    <w:rsid w:val="004B74C2"/>
    <w:rsid w:val="004D6ED7"/>
    <w:rsid w:val="004F0F8A"/>
    <w:rsid w:val="004F64AD"/>
    <w:rsid w:val="00503D47"/>
    <w:rsid w:val="0050548A"/>
    <w:rsid w:val="005130D8"/>
    <w:rsid w:val="00515892"/>
    <w:rsid w:val="00516D41"/>
    <w:rsid w:val="005202E1"/>
    <w:rsid w:val="00520DAE"/>
    <w:rsid w:val="0052374F"/>
    <w:rsid w:val="00524BF6"/>
    <w:rsid w:val="005279BE"/>
    <w:rsid w:val="00527E8A"/>
    <w:rsid w:val="0053098A"/>
    <w:rsid w:val="0053313F"/>
    <w:rsid w:val="005363C7"/>
    <w:rsid w:val="00546569"/>
    <w:rsid w:val="00573C86"/>
    <w:rsid w:val="00577C01"/>
    <w:rsid w:val="005855C6"/>
    <w:rsid w:val="00596674"/>
    <w:rsid w:val="005B6425"/>
    <w:rsid w:val="005C0ADD"/>
    <w:rsid w:val="005D588B"/>
    <w:rsid w:val="005D7DA5"/>
    <w:rsid w:val="005E3479"/>
    <w:rsid w:val="00600F86"/>
    <w:rsid w:val="006027F4"/>
    <w:rsid w:val="006178ED"/>
    <w:rsid w:val="00636BBC"/>
    <w:rsid w:val="00642504"/>
    <w:rsid w:val="00663F2C"/>
    <w:rsid w:val="00676239"/>
    <w:rsid w:val="0067735F"/>
    <w:rsid w:val="006A71B9"/>
    <w:rsid w:val="006C5621"/>
    <w:rsid w:val="006D7BD1"/>
    <w:rsid w:val="006F3106"/>
    <w:rsid w:val="007005E5"/>
    <w:rsid w:val="007056CB"/>
    <w:rsid w:val="00707198"/>
    <w:rsid w:val="007137C9"/>
    <w:rsid w:val="00720B25"/>
    <w:rsid w:val="00741866"/>
    <w:rsid w:val="00754485"/>
    <w:rsid w:val="00757E1D"/>
    <w:rsid w:val="0077620B"/>
    <w:rsid w:val="00782F8C"/>
    <w:rsid w:val="0079079E"/>
    <w:rsid w:val="007A29DB"/>
    <w:rsid w:val="007D07E2"/>
    <w:rsid w:val="007D32D4"/>
    <w:rsid w:val="007F49C4"/>
    <w:rsid w:val="00800BC9"/>
    <w:rsid w:val="008101AA"/>
    <w:rsid w:val="00845D6D"/>
    <w:rsid w:val="0086240D"/>
    <w:rsid w:val="008703B0"/>
    <w:rsid w:val="008831D2"/>
    <w:rsid w:val="008A2AA1"/>
    <w:rsid w:val="008C3221"/>
    <w:rsid w:val="008F1135"/>
    <w:rsid w:val="008F392D"/>
    <w:rsid w:val="00922BA5"/>
    <w:rsid w:val="00927057"/>
    <w:rsid w:val="00941A2E"/>
    <w:rsid w:val="00965DE1"/>
    <w:rsid w:val="009737FF"/>
    <w:rsid w:val="0098698D"/>
    <w:rsid w:val="009B155E"/>
    <w:rsid w:val="009D2360"/>
    <w:rsid w:val="009D402E"/>
    <w:rsid w:val="009D501E"/>
    <w:rsid w:val="009D5A27"/>
    <w:rsid w:val="009D760B"/>
    <w:rsid w:val="009F475E"/>
    <w:rsid w:val="00A02188"/>
    <w:rsid w:val="00A22D39"/>
    <w:rsid w:val="00A42370"/>
    <w:rsid w:val="00A43553"/>
    <w:rsid w:val="00A643E1"/>
    <w:rsid w:val="00A66F4C"/>
    <w:rsid w:val="00A87022"/>
    <w:rsid w:val="00A87736"/>
    <w:rsid w:val="00A95E3A"/>
    <w:rsid w:val="00AB627F"/>
    <w:rsid w:val="00AB67EF"/>
    <w:rsid w:val="00AC6C63"/>
    <w:rsid w:val="00AC6E57"/>
    <w:rsid w:val="00AD52B0"/>
    <w:rsid w:val="00AD6C9F"/>
    <w:rsid w:val="00AE52C5"/>
    <w:rsid w:val="00AF6B4B"/>
    <w:rsid w:val="00B169EB"/>
    <w:rsid w:val="00B82BE6"/>
    <w:rsid w:val="00B95BAD"/>
    <w:rsid w:val="00B96CA5"/>
    <w:rsid w:val="00BC79ED"/>
    <w:rsid w:val="00BD49B4"/>
    <w:rsid w:val="00BE0412"/>
    <w:rsid w:val="00C01283"/>
    <w:rsid w:val="00C078A2"/>
    <w:rsid w:val="00C35D00"/>
    <w:rsid w:val="00C42C04"/>
    <w:rsid w:val="00C434AA"/>
    <w:rsid w:val="00C45409"/>
    <w:rsid w:val="00C463E0"/>
    <w:rsid w:val="00C47C97"/>
    <w:rsid w:val="00C57D0A"/>
    <w:rsid w:val="00C825AA"/>
    <w:rsid w:val="00C86D4F"/>
    <w:rsid w:val="00C87C05"/>
    <w:rsid w:val="00C9475F"/>
    <w:rsid w:val="00CB1E50"/>
    <w:rsid w:val="00CC2AED"/>
    <w:rsid w:val="00CC73AB"/>
    <w:rsid w:val="00CE0BC2"/>
    <w:rsid w:val="00CF6653"/>
    <w:rsid w:val="00D07048"/>
    <w:rsid w:val="00D11EF2"/>
    <w:rsid w:val="00D3548A"/>
    <w:rsid w:val="00D54F5A"/>
    <w:rsid w:val="00D808E8"/>
    <w:rsid w:val="00D868CA"/>
    <w:rsid w:val="00DA7273"/>
    <w:rsid w:val="00DC0E56"/>
    <w:rsid w:val="00DE71A4"/>
    <w:rsid w:val="00DF44BC"/>
    <w:rsid w:val="00E16E88"/>
    <w:rsid w:val="00E51EDB"/>
    <w:rsid w:val="00E53C4C"/>
    <w:rsid w:val="00E54D7A"/>
    <w:rsid w:val="00E61AD5"/>
    <w:rsid w:val="00E6760E"/>
    <w:rsid w:val="00E903D6"/>
    <w:rsid w:val="00E93FD6"/>
    <w:rsid w:val="00EA0C09"/>
    <w:rsid w:val="00EB1930"/>
    <w:rsid w:val="00EB53F6"/>
    <w:rsid w:val="00EB7301"/>
    <w:rsid w:val="00EC1AC1"/>
    <w:rsid w:val="00ED4CCE"/>
    <w:rsid w:val="00ED6C38"/>
    <w:rsid w:val="00F02522"/>
    <w:rsid w:val="00F6735E"/>
    <w:rsid w:val="00F76E88"/>
    <w:rsid w:val="00F80C3E"/>
    <w:rsid w:val="00F859C4"/>
    <w:rsid w:val="00F8775C"/>
    <w:rsid w:val="00F91587"/>
    <w:rsid w:val="00F93B71"/>
    <w:rsid w:val="00F944F0"/>
    <w:rsid w:val="00FB1E06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FA8C7CF"/>
  <w15:docId w15:val="{14411D9E-F2A4-4646-8032-323E69A4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aliases w:val="Akapit z listą BS,Wypunktowanie"/>
    <w:basedOn w:val="Normalny"/>
    <w:uiPriority w:val="99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7273"/>
    <w:pPr>
      <w:suppressAutoHyphens w:val="0"/>
      <w:spacing w:after="0" w:line="240" w:lineRule="auto"/>
    </w:pPr>
    <w:rPr>
      <w:rFonts w:ascii="Garamond" w:eastAsia="Calibri" w:hAnsi="Garamond" w:cs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7273"/>
    <w:rPr>
      <w:rFonts w:ascii="Garamond" w:eastAsia="Calibri" w:hAnsi="Garamond"/>
      <w:sz w:val="24"/>
      <w:szCs w:val="21"/>
    </w:rPr>
  </w:style>
  <w:style w:type="character" w:customStyle="1" w:styleId="Teksttreci2Kursywa">
    <w:name w:val="Tekst treści (2) + Kursywa"/>
    <w:basedOn w:val="Domylnaczcionkaakapitu"/>
    <w:rsid w:val="00782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NagweklubstopkaTimesNewRoman85pt">
    <w:name w:val="Nagłówek lub stopka + Times New Roman;8;5 pt"/>
    <w:basedOn w:val="Nagweklubstopka"/>
    <w:rsid w:val="00782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ArialNarrow45ptOdstpy1ptSkala200">
    <w:name w:val="Nagłówek lub stopka + Arial Narrow;4;5 pt;Odstępy 1 pt;Skala 200%"/>
    <w:basedOn w:val="Nagweklubstopka"/>
    <w:rsid w:val="00782F8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200"/>
      <w:position w:val="0"/>
      <w:sz w:val="9"/>
      <w:szCs w:val="9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782F8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TeksttreciBezkursywy">
    <w:name w:val="Tekst treści + Bez kursywy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PogrubienieBezkursywy">
    <w:name w:val="Tekst treści + Pogrubienie;Bez kursywy"/>
    <w:basedOn w:val="Teksttreci"/>
    <w:rsid w:val="00782F8C"/>
    <w:rPr>
      <w:rFonts w:ascii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11pt">
    <w:name w:val="Tekst treści + 11 pt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782F8C"/>
    <w:pPr>
      <w:widowControl w:val="0"/>
      <w:shd w:val="clear" w:color="auto" w:fill="FFFFFF"/>
      <w:suppressAutoHyphens w:val="0"/>
      <w:spacing w:after="0" w:line="403" w:lineRule="exact"/>
      <w:ind w:hanging="340"/>
      <w:jc w:val="both"/>
    </w:pPr>
    <w:rPr>
      <w:rFonts w:ascii="Times New Roman" w:hAnsi="Times New Roman" w:cs="Times New Roman"/>
      <w:i/>
      <w:iCs/>
      <w:sz w:val="23"/>
      <w:szCs w:val="23"/>
      <w:lang w:eastAsia="pl-PL"/>
    </w:rPr>
  </w:style>
  <w:style w:type="paragraph" w:customStyle="1" w:styleId="Bezodstpw1">
    <w:name w:val="Bez odstępów1"/>
    <w:uiPriority w:val="99"/>
    <w:rsid w:val="00341357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Teksttreci3">
    <w:name w:val="Tekst treści (3)_"/>
    <w:basedOn w:val="Domylnaczcionkaakapitu"/>
    <w:rsid w:val="00636B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4">
    <w:name w:val="Tekst treści (4)_"/>
    <w:basedOn w:val="Domylnaczcionkaakapitu"/>
    <w:link w:val="Teksttreci40"/>
    <w:rsid w:val="00636BBC"/>
    <w:rPr>
      <w:rFonts w:eastAsia="Calibri" w:cs="Calibri"/>
      <w:b/>
      <w:bCs/>
      <w:sz w:val="23"/>
      <w:szCs w:val="23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rsid w:val="00636BBC"/>
    <w:rPr>
      <w:rFonts w:eastAsia="Calibri" w:cs="Calibri"/>
      <w:b/>
      <w:bCs/>
      <w:sz w:val="30"/>
      <w:szCs w:val="30"/>
      <w:shd w:val="clear" w:color="auto" w:fill="FFFFFF"/>
    </w:rPr>
  </w:style>
  <w:style w:type="character" w:customStyle="1" w:styleId="Teksttreci3Kursywa">
    <w:name w:val="Tekst treści (3) + Kursywa"/>
    <w:basedOn w:val="Teksttreci3"/>
    <w:rsid w:val="00636B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0">
    <w:name w:val="Tekst treści (3)"/>
    <w:basedOn w:val="Teksttreci3"/>
    <w:rsid w:val="00636B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3Pogrubienie">
    <w:name w:val="Tekst treści (3) + Pogrubienie"/>
    <w:basedOn w:val="Teksttreci3"/>
    <w:rsid w:val="00636BB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Odstpy2pt">
    <w:name w:val="Tekst treści + Odstępy 2 pt"/>
    <w:basedOn w:val="Teksttreci"/>
    <w:rsid w:val="00636B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636BBC"/>
    <w:pPr>
      <w:widowControl w:val="0"/>
      <w:shd w:val="clear" w:color="auto" w:fill="FFFFFF"/>
      <w:suppressAutoHyphens w:val="0"/>
      <w:spacing w:before="360" w:after="60" w:line="0" w:lineRule="atLeast"/>
    </w:pPr>
    <w:rPr>
      <w:rFonts w:eastAsia="Calibri"/>
      <w:b/>
      <w:bCs/>
      <w:sz w:val="23"/>
      <w:szCs w:val="23"/>
      <w:lang w:eastAsia="pl-PL"/>
    </w:rPr>
  </w:style>
  <w:style w:type="paragraph" w:customStyle="1" w:styleId="Nagwek41">
    <w:name w:val="Nagłówek #4"/>
    <w:basedOn w:val="Normalny"/>
    <w:link w:val="Nagwek40"/>
    <w:rsid w:val="00636BBC"/>
    <w:pPr>
      <w:widowControl w:val="0"/>
      <w:shd w:val="clear" w:color="auto" w:fill="FFFFFF"/>
      <w:suppressAutoHyphens w:val="0"/>
      <w:spacing w:before="1080" w:after="540" w:line="0" w:lineRule="atLeast"/>
      <w:jc w:val="center"/>
      <w:outlineLvl w:val="3"/>
    </w:pPr>
    <w:rPr>
      <w:rFonts w:eastAsia="Calibri"/>
      <w:b/>
      <w:bCs/>
      <w:sz w:val="30"/>
      <w:szCs w:val="30"/>
      <w:lang w:eastAsia="pl-PL"/>
    </w:rPr>
  </w:style>
  <w:style w:type="character" w:customStyle="1" w:styleId="Teksttreci7Exact">
    <w:name w:val="Tekst treści (7) Exact"/>
    <w:basedOn w:val="Domylnaczcionkaakapitu"/>
    <w:link w:val="Teksttreci7"/>
    <w:rsid w:val="00636BBC"/>
    <w:rPr>
      <w:rFonts w:ascii="Book Antiqua" w:eastAsia="Book Antiqua" w:hAnsi="Book Antiqua" w:cs="Book Antiqua"/>
      <w:b/>
      <w:bCs/>
      <w:spacing w:val="-17"/>
      <w:sz w:val="52"/>
      <w:szCs w:val="52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636BBC"/>
    <w:pPr>
      <w:widowControl w:val="0"/>
      <w:shd w:val="clear" w:color="auto" w:fill="FFFFFF"/>
      <w:suppressAutoHyphens w:val="0"/>
      <w:spacing w:after="0" w:line="0" w:lineRule="atLeast"/>
    </w:pPr>
    <w:rPr>
      <w:rFonts w:ascii="Book Antiqua" w:eastAsia="Book Antiqua" w:hAnsi="Book Antiqua" w:cs="Book Antiqua"/>
      <w:b/>
      <w:bCs/>
      <w:spacing w:val="-17"/>
      <w:sz w:val="52"/>
      <w:szCs w:val="52"/>
      <w:lang w:eastAsia="pl-PL"/>
    </w:rPr>
  </w:style>
  <w:style w:type="character" w:customStyle="1" w:styleId="TeksttreciPogrubienie">
    <w:name w:val="Tekst treści + Pogrubienie"/>
    <w:basedOn w:val="Teksttreci"/>
    <w:rsid w:val="00BD49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D8"/>
    <w:rPr>
      <w:rFonts w:ascii="Tahoma" w:hAnsi="Tahoma" w:cs="Tahoma"/>
      <w:sz w:val="16"/>
      <w:szCs w:val="16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EB7301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B7301"/>
    <w:pPr>
      <w:widowControl w:val="0"/>
      <w:shd w:val="clear" w:color="auto" w:fill="FFFFFF"/>
      <w:suppressAutoHyphens w:val="0"/>
      <w:spacing w:before="240" w:after="240" w:line="221" w:lineRule="exact"/>
      <w:jc w:val="both"/>
    </w:pPr>
    <w:rPr>
      <w:rFonts w:ascii="Times New Roman" w:hAnsi="Times New Roman" w:cs="Times New Roman"/>
      <w:sz w:val="19"/>
      <w:szCs w:val="19"/>
      <w:lang w:eastAsia="pl-PL"/>
    </w:rPr>
  </w:style>
  <w:style w:type="character" w:customStyle="1" w:styleId="Teksttreci2Pogrubienie">
    <w:name w:val="Tekst treści (2) + Pogrubienie"/>
    <w:basedOn w:val="Teksttreci2"/>
    <w:rsid w:val="00EB7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Tekstpodstawowy3">
    <w:name w:val="Body Text 3"/>
    <w:basedOn w:val="Normalny"/>
    <w:link w:val="Tekstpodstawowy3Znak"/>
    <w:unhideWhenUsed/>
    <w:rsid w:val="001E0C3D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0C3D"/>
    <w:rPr>
      <w:rFonts w:ascii="Times New (W1)" w:hAnsi="Times New (W1)"/>
      <w:sz w:val="16"/>
      <w:szCs w:val="16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720B25"/>
    <w:pPr>
      <w:suppressAutoHyphens w:val="0"/>
      <w:spacing w:before="20" w:after="40" w:line="252" w:lineRule="auto"/>
      <w:ind w:left="720"/>
      <w:contextualSpacing/>
      <w:jc w:val="both"/>
    </w:pPr>
    <w:rPr>
      <w:rFonts w:eastAsia="SimSun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Wypunktowanie Znak"/>
    <w:link w:val="Kolorowalistaakcent11"/>
    <w:uiPriority w:val="99"/>
    <w:qFormat/>
    <w:locked/>
    <w:rsid w:val="00720B25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3074</Words>
  <Characters>18450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21482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Użytkownik systemu Windows</cp:lastModifiedBy>
  <cp:revision>13</cp:revision>
  <cp:lastPrinted>2020-03-27T09:57:00Z</cp:lastPrinted>
  <dcterms:created xsi:type="dcterms:W3CDTF">2020-03-27T07:33:00Z</dcterms:created>
  <dcterms:modified xsi:type="dcterms:W3CDTF">2020-03-27T12:21:00Z</dcterms:modified>
</cp:coreProperties>
</file>